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DE3" w:rsidRPr="00341F80" w:rsidRDefault="000B430B" w:rsidP="000B77DF">
      <w:pPr>
        <w:pStyle w:val="Nzev1"/>
      </w:pPr>
      <w:r>
        <w:t>Přednostní orientace</w:t>
      </w:r>
      <w:r w:rsidRPr="00E0245E">
        <w:t xml:space="preserve"> laserem navařené nástrojové ocele</w:t>
      </w:r>
      <w:r>
        <w:t xml:space="preserve"> </w:t>
      </w:r>
      <w:r w:rsidR="00E3334B">
        <w:t xml:space="preserve">AISI </w:t>
      </w:r>
      <w:r>
        <w:t>H13</w:t>
      </w:r>
    </w:p>
    <w:p w:rsidR="00D31D32" w:rsidRPr="007B5EE9" w:rsidRDefault="000B430B" w:rsidP="000B77DF">
      <w:pPr>
        <w:pStyle w:val="Autoi"/>
      </w:pPr>
      <w:r w:rsidRPr="00E0245E">
        <w:rPr>
          <w:lang w:val="cs-CZ"/>
        </w:rPr>
        <w:t>K</w:t>
      </w:r>
      <w:r>
        <w:rPr>
          <w:lang w:val="cs-CZ"/>
        </w:rPr>
        <w:t>arel</w:t>
      </w:r>
      <w:r w:rsidRPr="00E0245E">
        <w:rPr>
          <w:lang w:val="cs-CZ"/>
        </w:rPr>
        <w:t xml:space="preserve"> Trojan</w:t>
      </w:r>
      <w:r w:rsidRPr="00E0245E">
        <w:rPr>
          <w:vertAlign w:val="superscript"/>
          <w:lang w:val="cs-CZ"/>
        </w:rPr>
        <w:t>1</w:t>
      </w:r>
      <w:r w:rsidRPr="00E0245E">
        <w:rPr>
          <w:lang w:val="cs-CZ"/>
        </w:rPr>
        <w:t>, J</w:t>
      </w:r>
      <w:r>
        <w:rPr>
          <w:lang w:val="cs-CZ"/>
        </w:rPr>
        <w:t>iří</w:t>
      </w:r>
      <w:r w:rsidRPr="00E0245E">
        <w:rPr>
          <w:lang w:val="cs-CZ"/>
        </w:rPr>
        <w:t xml:space="preserve"> Čapek</w:t>
      </w:r>
      <w:r w:rsidRPr="00E0245E">
        <w:rPr>
          <w:vertAlign w:val="superscript"/>
          <w:lang w:val="cs-CZ"/>
        </w:rPr>
        <w:t>1</w:t>
      </w:r>
      <w:r>
        <w:rPr>
          <w:lang w:val="cs-CZ"/>
        </w:rPr>
        <w:t>, Nikolaj</w:t>
      </w:r>
      <w:r w:rsidRPr="00E0245E">
        <w:rPr>
          <w:lang w:val="cs-CZ"/>
        </w:rPr>
        <w:t xml:space="preserve"> Ganev</w:t>
      </w:r>
      <w:r w:rsidRPr="00E0245E">
        <w:rPr>
          <w:vertAlign w:val="superscript"/>
          <w:lang w:val="cs-CZ"/>
        </w:rPr>
        <w:t>1</w:t>
      </w:r>
      <w:r w:rsidRPr="00E0245E">
        <w:rPr>
          <w:lang w:val="cs-CZ"/>
        </w:rPr>
        <w:t xml:space="preserve">, </w:t>
      </w:r>
      <w:r>
        <w:rPr>
          <w:lang w:val="cs-CZ"/>
        </w:rPr>
        <w:t>Václav</w:t>
      </w:r>
      <w:r w:rsidRPr="00E0245E">
        <w:rPr>
          <w:lang w:val="cs-CZ"/>
        </w:rPr>
        <w:t xml:space="preserve"> Ocelík</w:t>
      </w:r>
      <w:r>
        <w:rPr>
          <w:vertAlign w:val="superscript"/>
          <w:lang w:val="cs-CZ"/>
        </w:rPr>
        <w:t>2</w:t>
      </w:r>
    </w:p>
    <w:p w:rsidR="002F7D14" w:rsidRDefault="002F7D14" w:rsidP="00DD795B">
      <w:pPr>
        <w:pStyle w:val="Instituce"/>
        <w:rPr>
          <w:vertAlign w:val="superscript"/>
        </w:rPr>
      </w:pPr>
      <w:r w:rsidRPr="00A51513">
        <w:rPr>
          <w:vertAlign w:val="superscript"/>
        </w:rPr>
        <w:t>1</w:t>
      </w:r>
      <w:r w:rsidR="00CB4BB2" w:rsidRPr="00DD795B">
        <w:t>Katedra</w:t>
      </w:r>
      <w:r w:rsidR="00CB4BB2" w:rsidRPr="009D39CE">
        <w:t xml:space="preserve"> inženýrství pevných </w:t>
      </w:r>
      <w:r w:rsidR="00CB4BB2" w:rsidRPr="000B77DF">
        <w:t>látek</w:t>
      </w:r>
      <w:r w:rsidR="006C3DE3" w:rsidRPr="009D39CE">
        <w:t xml:space="preserve">, </w:t>
      </w:r>
      <w:r w:rsidR="00CB4BB2" w:rsidRPr="009D39CE">
        <w:t>Fakulta jaderná a fyzikálně inženýrská</w:t>
      </w:r>
      <w:r>
        <w:t>,</w:t>
      </w:r>
      <w:r w:rsidR="006C3DE3" w:rsidRPr="009D39CE">
        <w:t xml:space="preserve"> </w:t>
      </w:r>
      <w:r w:rsidR="00CB4BB2" w:rsidRPr="009D39CE">
        <w:t>České vysoké učení technické v</w:t>
      </w:r>
      <w:r w:rsidR="00B47E90" w:rsidRPr="009D39CE">
        <w:t> </w:t>
      </w:r>
      <w:r w:rsidR="00CB4BB2" w:rsidRPr="009D39CE">
        <w:t>Praze</w:t>
      </w:r>
    </w:p>
    <w:p w:rsidR="000B430B" w:rsidRDefault="006C3DE3" w:rsidP="002A64FA">
      <w:pPr>
        <w:pStyle w:val="Instituce"/>
      </w:pPr>
      <w:r w:rsidRPr="009D39CE">
        <w:rPr>
          <w:vertAlign w:val="superscript"/>
        </w:rPr>
        <w:t>2</w:t>
      </w:r>
      <w:r w:rsidR="000B430B" w:rsidRPr="00E0245E">
        <w:rPr>
          <w:lang w:eastAsia="de-DE"/>
        </w:rPr>
        <w:t>Department of Applied Physics, Zernike Institute for Advanced Materials, Faculty of Science and Engineering, University of Groningen</w:t>
      </w:r>
    </w:p>
    <w:p w:rsidR="005A3929" w:rsidRPr="00A5021A" w:rsidRDefault="000B430B" w:rsidP="002A64FA">
      <w:pPr>
        <w:pStyle w:val="Instituce"/>
      </w:pPr>
      <w:r>
        <w:t>karel.trojan</w:t>
      </w:r>
      <w:r w:rsidR="002A64FA" w:rsidRPr="00C6519E">
        <w:t>@fjfi.</w:t>
      </w:r>
      <w:r w:rsidR="002A64FA" w:rsidRPr="002A64FA">
        <w:t>cvut</w:t>
      </w:r>
      <w:r w:rsidR="002A64FA" w:rsidRPr="00C6519E">
        <w:t>.cz</w:t>
      </w:r>
    </w:p>
    <w:p w:rsidR="00CB4BB2" w:rsidRPr="000046B3" w:rsidRDefault="00CB4BB2" w:rsidP="000B77DF">
      <w:pPr>
        <w:pStyle w:val="Abstrakt-nadpis"/>
      </w:pPr>
      <w:r w:rsidRPr="000B77DF">
        <w:t>Abstrakt</w:t>
      </w:r>
    </w:p>
    <w:p w:rsidR="00646772" w:rsidRPr="009D39CE" w:rsidRDefault="00C13750" w:rsidP="00646772">
      <w:pPr>
        <w:pStyle w:val="Abstrak-tlo"/>
      </w:pPr>
      <w:r>
        <w:t xml:space="preserve">Cílem </w:t>
      </w:r>
      <w:r w:rsidR="00E42326">
        <w:t xml:space="preserve">příspěvku je </w:t>
      </w:r>
      <w:r w:rsidR="00E42326" w:rsidRPr="00E0245E">
        <w:t xml:space="preserve">popsat </w:t>
      </w:r>
      <w:r w:rsidR="00E42326">
        <w:t xml:space="preserve">přednostní orientaci </w:t>
      </w:r>
      <w:r w:rsidR="00E42326" w:rsidRPr="00E0245E">
        <w:t xml:space="preserve">laserem </w:t>
      </w:r>
      <w:r w:rsidR="00E42326">
        <w:t>navařené nástrojové ocele</w:t>
      </w:r>
      <w:r w:rsidR="00E42326" w:rsidRPr="00E0245E">
        <w:t xml:space="preserve"> </w:t>
      </w:r>
      <w:r w:rsidR="00E42326">
        <w:t xml:space="preserve">AISI </w:t>
      </w:r>
      <w:r w:rsidR="00E42326" w:rsidRPr="00E0245E">
        <w:t>H13</w:t>
      </w:r>
      <w:r w:rsidR="00646772">
        <w:t>.</w:t>
      </w:r>
      <w:r w:rsidR="00E42326">
        <w:t xml:space="preserve"> Tato ocel je </w:t>
      </w:r>
      <w:r w:rsidR="00E42326" w:rsidRPr="00E42326">
        <w:t>jedním z běžných materiálů používaných v průmyslu pro výrobu forem</w:t>
      </w:r>
      <w:r w:rsidR="00576900">
        <w:t xml:space="preserve"> např. pro tlakové lití hliníku.</w:t>
      </w:r>
      <w:r w:rsidR="00E42326">
        <w:t xml:space="preserve"> </w:t>
      </w:r>
      <w:r w:rsidR="00576900">
        <w:t>Tyto formy</w:t>
      </w:r>
      <w:r w:rsidR="00E42326">
        <w:t xml:space="preserve"> </w:t>
      </w:r>
      <w:r w:rsidR="00E42326" w:rsidRPr="00E42326">
        <w:t>během své</w:t>
      </w:r>
      <w:r w:rsidR="00576900">
        <w:t>ho</w:t>
      </w:r>
      <w:r w:rsidR="00E42326" w:rsidRPr="00E42326">
        <w:t xml:space="preserve"> </w:t>
      </w:r>
      <w:r w:rsidR="00576900">
        <w:t>provozu trpí výrazným</w:t>
      </w:r>
      <w:r w:rsidR="00E42326" w:rsidRPr="00E42326">
        <w:t xml:space="preserve"> </w:t>
      </w:r>
      <w:r w:rsidR="00576900">
        <w:t>opotřebováním, p</w:t>
      </w:r>
      <w:r w:rsidR="00E42326" w:rsidRPr="00E42326">
        <w:t>roto byly vyvi</w:t>
      </w:r>
      <w:r w:rsidR="00576900">
        <w:t>nuty různé způsoby jejich oprav.</w:t>
      </w:r>
      <w:r w:rsidR="00E42326" w:rsidRPr="00E42326">
        <w:t xml:space="preserve"> </w:t>
      </w:r>
      <w:r w:rsidR="00576900">
        <w:t>Jednou z možností je využití laserového navařování, tento přístup je</w:t>
      </w:r>
      <w:r w:rsidR="00E42326" w:rsidRPr="00E42326">
        <w:t xml:space="preserve"> </w:t>
      </w:r>
      <w:r w:rsidR="00576900">
        <w:t xml:space="preserve">výrazně </w:t>
      </w:r>
      <w:r w:rsidR="00E42326" w:rsidRPr="00E42326">
        <w:t>levnější než výroba nových forem</w:t>
      </w:r>
      <w:r w:rsidR="00576900">
        <w:t xml:space="preserve">. </w:t>
      </w:r>
      <w:r w:rsidR="005F1563">
        <w:t>Z výsledků rentgenové difrakce vyplývá</w:t>
      </w:r>
      <w:r w:rsidR="005F1563" w:rsidRPr="005F1563">
        <w:t>, že přednostní orientace navařené oceli vykazuje podobný typ</w:t>
      </w:r>
      <w:r w:rsidR="005F1563">
        <w:t xml:space="preserve"> jako konvenčně zpracovaná ocel, což je z hlediska materiálových vlastností nově vytvoř</w:t>
      </w:r>
      <w:r w:rsidR="00576900">
        <w:t>eného objemu žádoucí, jelikož si zachovává</w:t>
      </w:r>
      <w:r w:rsidR="005F1563">
        <w:t xml:space="preserve"> vlastnosti původně vyrobené formy.</w:t>
      </w:r>
    </w:p>
    <w:p w:rsidR="00ED2994" w:rsidRPr="00A5021A" w:rsidRDefault="00CB4BB2" w:rsidP="000B77DF">
      <w:pPr>
        <w:pStyle w:val="Klovslova"/>
      </w:pPr>
      <w:r w:rsidRPr="00237380">
        <w:rPr>
          <w:b/>
        </w:rPr>
        <w:t>Klíčová slova</w:t>
      </w:r>
      <w:r w:rsidRPr="009D39CE">
        <w:t xml:space="preserve">: </w:t>
      </w:r>
      <w:r w:rsidR="00E42326">
        <w:t>aditivní výroba</w:t>
      </w:r>
      <w:r w:rsidR="00A5021A">
        <w:t xml:space="preserve">; </w:t>
      </w:r>
      <w:r w:rsidR="00E42326">
        <w:t>laserové navařování</w:t>
      </w:r>
      <w:r w:rsidR="00A5021A">
        <w:t xml:space="preserve">; </w:t>
      </w:r>
      <w:r w:rsidR="00E42326">
        <w:t>rentgenová difrakce; přednostní orientace</w:t>
      </w:r>
      <w:r w:rsidR="00A5021A">
        <w:t>.</w:t>
      </w:r>
    </w:p>
    <w:p w:rsidR="00CB4BB2" w:rsidRDefault="00CB4BB2" w:rsidP="00562DC5">
      <w:pPr>
        <w:pStyle w:val="Title2"/>
      </w:pPr>
      <w:r w:rsidRPr="009D39CE">
        <w:t>Úvod</w:t>
      </w:r>
    </w:p>
    <w:p w:rsidR="000B430B" w:rsidRPr="00E0245E" w:rsidRDefault="000B430B" w:rsidP="00576900">
      <w:pPr>
        <w:pStyle w:val="Text-1odstavec"/>
      </w:pPr>
      <w:r w:rsidRPr="00E0245E">
        <w:t xml:space="preserve">Cílem tohoto příspěvku je popsat </w:t>
      </w:r>
      <w:r>
        <w:t xml:space="preserve">přednostní orientaci </w:t>
      </w:r>
      <w:r w:rsidRPr="00E0245E">
        <w:t xml:space="preserve">laserem </w:t>
      </w:r>
      <w:r>
        <w:t>navařené nástrojové ocele</w:t>
      </w:r>
      <w:r w:rsidRPr="00E0245E">
        <w:t xml:space="preserve"> </w:t>
      </w:r>
      <w:r>
        <w:t xml:space="preserve">AISI </w:t>
      </w:r>
      <w:r w:rsidRPr="00E0245E">
        <w:t xml:space="preserve">H13. </w:t>
      </w:r>
      <w:r>
        <w:t>N</w:t>
      </w:r>
      <w:r w:rsidRPr="00E0245E">
        <w:t>ástrojová ocel AISI H13</w:t>
      </w:r>
      <w:r>
        <w:t xml:space="preserve"> </w:t>
      </w:r>
      <w:r w:rsidRPr="00E0245E">
        <w:t xml:space="preserve">pro </w:t>
      </w:r>
      <w:r>
        <w:t>práci</w:t>
      </w:r>
      <w:r w:rsidRPr="00E0245E">
        <w:t xml:space="preserve"> za tepla je jedním z</w:t>
      </w:r>
      <w:r>
        <w:t xml:space="preserve"> běžných </w:t>
      </w:r>
      <w:r w:rsidRPr="00E0245E">
        <w:t>materiálů používaných v</w:t>
      </w:r>
      <w:r>
        <w:t> </w:t>
      </w:r>
      <w:r w:rsidRPr="00E0245E">
        <w:t>průmyslu</w:t>
      </w:r>
      <w:r>
        <w:t xml:space="preserve"> pro výrobu forem, zápustek nebo ozubených kol</w:t>
      </w:r>
      <w:r w:rsidRPr="00E0245E">
        <w:t xml:space="preserve">. </w:t>
      </w:r>
      <w:r>
        <w:t>Formy během své</w:t>
      </w:r>
      <w:r w:rsidR="00576900">
        <w:t>ho</w:t>
      </w:r>
      <w:r>
        <w:t xml:space="preserve"> </w:t>
      </w:r>
      <w:r w:rsidR="00576900">
        <w:t>provozu</w:t>
      </w:r>
      <w:r>
        <w:t xml:space="preserve"> </w:t>
      </w:r>
      <w:r w:rsidRPr="00E0245E">
        <w:t xml:space="preserve">trpí </w:t>
      </w:r>
      <w:r w:rsidR="00576900">
        <w:t>výrazným opotřebováním</w:t>
      </w:r>
      <w:r>
        <w:t xml:space="preserve"> v </w:t>
      </w:r>
      <w:r w:rsidRPr="00E0245E">
        <w:t>důsledku termodynamického namáhání [1]. Proto byly vyvinuty různé způsoby jejich oprav, které jsou levnější než výroba nových</w:t>
      </w:r>
      <w:r>
        <w:t xml:space="preserve"> forem</w:t>
      </w:r>
      <w:r w:rsidRPr="00E0245E">
        <w:t xml:space="preserve">. Velkou výhodou laserového </w:t>
      </w:r>
      <w:r>
        <w:t>navařování</w:t>
      </w:r>
      <w:r w:rsidRPr="00E0245E">
        <w:t xml:space="preserve"> </w:t>
      </w:r>
      <w:r>
        <w:t>je vysoká produktivita s minimálním ovlivněním</w:t>
      </w:r>
      <w:r w:rsidRPr="00E0245E">
        <w:t xml:space="preserve"> </w:t>
      </w:r>
      <w:r>
        <w:t>základního</w:t>
      </w:r>
      <w:r w:rsidRPr="00E0245E">
        <w:t xml:space="preserve"> materiál</w:t>
      </w:r>
      <w:r>
        <w:t>u díky</w:t>
      </w:r>
      <w:r w:rsidRPr="00E0245E">
        <w:t xml:space="preserve"> nízké</w:t>
      </w:r>
      <w:r>
        <w:t>mu</w:t>
      </w:r>
      <w:r w:rsidRPr="00E0245E">
        <w:t xml:space="preserve"> </w:t>
      </w:r>
      <w:r>
        <w:t>vnesenému teplu</w:t>
      </w:r>
      <w:r w:rsidRPr="00E0245E">
        <w:t xml:space="preserve">. </w:t>
      </w:r>
      <w:r>
        <w:t>Vnesené teplo</w:t>
      </w:r>
      <w:r w:rsidRPr="00E0245E">
        <w:t xml:space="preserve"> </w:t>
      </w:r>
      <w:r>
        <w:t>způsobuje</w:t>
      </w:r>
      <w:r w:rsidRPr="00E0245E">
        <w:t xml:space="preserve"> deformac</w:t>
      </w:r>
      <w:r>
        <w:t>e</w:t>
      </w:r>
      <w:r w:rsidRPr="00E0245E">
        <w:t xml:space="preserve"> nebo zhoršení vlas</w:t>
      </w:r>
      <w:r w:rsidR="00C13750">
        <w:t>tností materiálu v </w:t>
      </w:r>
      <w:r>
        <w:t>důsledku popo</w:t>
      </w:r>
      <w:r w:rsidRPr="00E0245E">
        <w:t xml:space="preserve">uštění. Laserové </w:t>
      </w:r>
      <w:r>
        <w:t>navařování</w:t>
      </w:r>
      <w:r w:rsidRPr="00E0245E">
        <w:t xml:space="preserve"> proto umožňuje opravy </w:t>
      </w:r>
      <w:r>
        <w:t>forem bez dalšího tepelného</w:t>
      </w:r>
      <w:r w:rsidRPr="00E0245E">
        <w:t xml:space="preserve"> </w:t>
      </w:r>
      <w:r>
        <w:t xml:space="preserve">zpracování </w:t>
      </w:r>
      <w:r w:rsidRPr="00E0245E">
        <w:t xml:space="preserve">[2]. Při </w:t>
      </w:r>
      <w:r>
        <w:t>navařování</w:t>
      </w:r>
      <w:r w:rsidRPr="00E0245E">
        <w:t xml:space="preserve"> </w:t>
      </w:r>
      <w:r>
        <w:t>dochází k rychlému tuhnutí</w:t>
      </w:r>
      <w:r w:rsidR="00576900">
        <w:t>, kdy je teplo odváděno do substrátu na kterém vytváříme nový objem. Tento tok tepla může mít z</w:t>
      </w:r>
      <w:r>
        <w:t>a následek výraznou přednostní orientaci</w:t>
      </w:r>
      <w:r w:rsidRPr="00E0245E">
        <w:t xml:space="preserve">, což může významně </w:t>
      </w:r>
      <w:r>
        <w:t>ovlivnit</w:t>
      </w:r>
      <w:r w:rsidRPr="00E0245E">
        <w:t xml:space="preserve"> </w:t>
      </w:r>
      <w:r>
        <w:t>mechanické vlastnosti</w:t>
      </w:r>
      <w:r w:rsidRPr="003F2600">
        <w:t xml:space="preserve"> </w:t>
      </w:r>
      <w:r w:rsidRPr="00E0245E">
        <w:t xml:space="preserve">nově vytvořeného materiálu. Proto je důležité sledovat a porozumět </w:t>
      </w:r>
      <w:r>
        <w:t>těmto</w:t>
      </w:r>
      <w:r w:rsidRPr="00E0245E">
        <w:t xml:space="preserve"> změnám</w:t>
      </w:r>
      <w:r w:rsidR="00AF3428">
        <w:t xml:space="preserve"> a</w:t>
      </w:r>
      <w:r>
        <w:t xml:space="preserve"> následně</w:t>
      </w:r>
      <w:r w:rsidRPr="00E0245E">
        <w:t xml:space="preserve"> </w:t>
      </w:r>
      <w:r>
        <w:t xml:space="preserve">tyto znalosti </w:t>
      </w:r>
      <w:r w:rsidRPr="00E0245E">
        <w:t>použít k návrhu postupu pro depozici větších objemů.</w:t>
      </w:r>
      <w:r w:rsidR="00576900" w:rsidRPr="00576900">
        <w:t xml:space="preserve"> </w:t>
      </w:r>
      <w:r w:rsidR="00402AB1">
        <w:t>Laserové navařování nedosahuje požadovaných přesností, proto je zapotřebí vždy výsledný povrch opracovat do finální podoby konvenčními technologiemi jako např. broušení nebo frézování. Obrábění dále modifikuje přednostní orientaci povrchové vrstvy, která je funkční částí celé formy, je tedy nezbytné analyzovat i opracovaný povrch. Pro posouzení vlivu navařování a obrábění b</w:t>
      </w:r>
      <w:r w:rsidR="00576900" w:rsidRPr="00E0245E">
        <w:t xml:space="preserve">yl </w:t>
      </w:r>
      <w:r w:rsidR="00576900">
        <w:t>vytvořen návar z pěti</w:t>
      </w:r>
      <w:r w:rsidR="00576900" w:rsidRPr="00E0245E">
        <w:t xml:space="preserve"> v</w:t>
      </w:r>
      <w:r w:rsidR="00576900">
        <w:t>rstev, na jeho původním a broušeném povrchu byla n</w:t>
      </w:r>
      <w:r w:rsidR="00576900" w:rsidRPr="00E0245E">
        <w:t xml:space="preserve">ásledně charakterizována </w:t>
      </w:r>
      <w:r w:rsidR="00576900">
        <w:t>přednostní orientace</w:t>
      </w:r>
      <w:r w:rsidR="003046F2">
        <w:t>,</w:t>
      </w:r>
      <w:r w:rsidR="00576900">
        <w:t xml:space="preserve"> a ta byla porovnána s výsledky konvenčně zpracované ocele.</w:t>
      </w:r>
    </w:p>
    <w:p w:rsidR="00CB4BB2" w:rsidRDefault="00A5021A" w:rsidP="0066277B">
      <w:pPr>
        <w:pStyle w:val="Title2"/>
      </w:pPr>
      <w:r>
        <w:t>E</w:t>
      </w:r>
      <w:r w:rsidR="00CF6F30" w:rsidRPr="009D39CE">
        <w:t>xperiment</w:t>
      </w:r>
    </w:p>
    <w:p w:rsidR="000B430B" w:rsidRPr="00E0245E" w:rsidRDefault="000B430B" w:rsidP="000B430B">
      <w:pPr>
        <w:pStyle w:val="Text-1odstavec"/>
      </w:pPr>
      <w:r w:rsidRPr="00E0245E">
        <w:t xml:space="preserve">Laserové </w:t>
      </w:r>
      <w:r>
        <w:t>navařování</w:t>
      </w:r>
      <w:r w:rsidRPr="00E0245E">
        <w:t xml:space="preserve"> bylo prováděno pomoc</w:t>
      </w:r>
      <w:r>
        <w:t xml:space="preserve">í vláknového laseru </w:t>
      </w:r>
      <w:r w:rsidRPr="00E53D5F">
        <w:rPr>
          <w:i/>
        </w:rPr>
        <w:t>IPG 3kW Yt:YAG</w:t>
      </w:r>
      <w:r w:rsidRPr="00E0245E">
        <w:t xml:space="preserve">. </w:t>
      </w:r>
      <w:r>
        <w:t>Laserovým svazkem o hustotě energie 90 J/</w:t>
      </w:r>
      <w:r w:rsidRPr="00E0245E">
        <w:t>mm</w:t>
      </w:r>
      <w:r w:rsidRPr="00B93AE8">
        <w:rPr>
          <w:vertAlign w:val="superscript"/>
        </w:rPr>
        <w:t>2</w:t>
      </w:r>
      <w:r w:rsidRPr="00E0245E">
        <w:t xml:space="preserve"> byl </w:t>
      </w:r>
      <w:r>
        <w:t>zhotoven</w:t>
      </w:r>
      <w:r w:rsidRPr="00E0245E">
        <w:t xml:space="preserve"> </w:t>
      </w:r>
      <w:r w:rsidR="004B6270">
        <w:t>návar </w:t>
      </w:r>
      <w:r w:rsidR="00AF3428">
        <w:t>nástrojové ocele</w:t>
      </w:r>
      <w:r w:rsidR="00AF3428" w:rsidRPr="00E0245E">
        <w:t xml:space="preserve"> </w:t>
      </w:r>
      <w:r w:rsidR="00AF3428">
        <w:t xml:space="preserve">AISI </w:t>
      </w:r>
      <w:r w:rsidR="00AF3428" w:rsidRPr="00E0245E">
        <w:t>H13</w:t>
      </w:r>
      <w:r w:rsidR="00AF3428">
        <w:t xml:space="preserve"> </w:t>
      </w:r>
      <w:r w:rsidR="004B6270">
        <w:t>s pěti vrstvami o celkové tloušťce ca 5 mm</w:t>
      </w:r>
      <w:r w:rsidRPr="00E0245E">
        <w:t xml:space="preserve">. </w:t>
      </w:r>
      <w:r>
        <w:t>Každá vrstva</w:t>
      </w:r>
      <w:r w:rsidRPr="00E0245E">
        <w:t xml:space="preserve"> byl</w:t>
      </w:r>
      <w:r>
        <w:t>a</w:t>
      </w:r>
      <w:r w:rsidRPr="00E0245E">
        <w:t xml:space="preserve"> vytvořen</w:t>
      </w:r>
      <w:r>
        <w:t>a ze šesti, nebo</w:t>
      </w:r>
      <w:r w:rsidRPr="00E0245E">
        <w:t xml:space="preserve"> sedmi překrývajících se </w:t>
      </w:r>
      <w:r>
        <w:t>housenek</w:t>
      </w:r>
      <w:r w:rsidRPr="00E0245E">
        <w:t xml:space="preserve"> na substrátu z nástrojové oceli AISI H11. Byl použit prášek s</w:t>
      </w:r>
      <w:r>
        <w:t> </w:t>
      </w:r>
      <w:r w:rsidRPr="00E0245E">
        <w:t>průměrn</w:t>
      </w:r>
      <w:r>
        <w:t>ou</w:t>
      </w:r>
      <w:r w:rsidRPr="00E0245E">
        <w:t xml:space="preserve"> </w:t>
      </w:r>
      <w:r>
        <w:t>velikostí</w:t>
      </w:r>
      <w:r w:rsidRPr="00E0245E">
        <w:t xml:space="preserve"> částic </w:t>
      </w:r>
      <w:r w:rsidRPr="00E0245E">
        <w:lastRenderedPageBreak/>
        <w:t>94 ± 24 μm.</w:t>
      </w:r>
      <w:r w:rsidR="00A22442">
        <w:t xml:space="preserve"> Navařený objem byl následně přebroušen na rovinné oscilační brusce</w:t>
      </w:r>
      <w:r w:rsidR="00CD3A1E">
        <w:t xml:space="preserve"> </w:t>
      </w:r>
      <w:r w:rsidR="00CD3A1E" w:rsidRPr="00CD3A1E">
        <w:rPr>
          <w:i/>
        </w:rPr>
        <w:t>Mikronex BRH 20 CNC</w:t>
      </w:r>
      <w:r w:rsidR="00440816">
        <w:t>, kdy směr hlavního řezného pohybu byl rovnoběžný se směrem navařování, s tím že bylo</w:t>
      </w:r>
      <w:r w:rsidR="00A22442">
        <w:t xml:space="preserve"> odebráno 1,7 mm od prvního kontaktu</w:t>
      </w:r>
      <w:r w:rsidR="00440816">
        <w:t xml:space="preserve"> brusného kotouče a návaru</w:t>
      </w:r>
      <w:r w:rsidR="00A22442">
        <w:t xml:space="preserve">. </w:t>
      </w:r>
    </w:p>
    <w:p w:rsidR="000B430B" w:rsidRPr="00E0245E" w:rsidRDefault="000B430B" w:rsidP="000B430B">
      <w:pPr>
        <w:pStyle w:val="Text"/>
      </w:pPr>
      <w:r w:rsidRPr="00E0245E">
        <w:t xml:space="preserve">Za účelem </w:t>
      </w:r>
      <w:r>
        <w:t>popsání přednostní orientace</w:t>
      </w:r>
      <w:r w:rsidRPr="00E0245E">
        <w:t xml:space="preserve"> byly získány </w:t>
      </w:r>
      <w:r>
        <w:t>pólové obrazce</w:t>
      </w:r>
      <w:r w:rsidRPr="00E0245E">
        <w:t xml:space="preserve"> </w:t>
      </w:r>
      <w:r>
        <w:t xml:space="preserve">linií </w:t>
      </w:r>
      <w:r>
        <w:rPr>
          <w:lang w:val="en-US"/>
        </w:rPr>
        <w:t>{</w:t>
      </w:r>
      <w:r w:rsidRPr="00EF7AFA">
        <w:rPr>
          <w:i/>
        </w:rPr>
        <w:t>200</w:t>
      </w:r>
      <w:r>
        <w:rPr>
          <w:lang w:val="en-US"/>
        </w:rPr>
        <w:t>}, {</w:t>
      </w:r>
      <w:r w:rsidRPr="00EF7AFA">
        <w:rPr>
          <w:i/>
        </w:rPr>
        <w:t>2</w:t>
      </w:r>
      <w:r>
        <w:rPr>
          <w:i/>
        </w:rPr>
        <w:t>11</w:t>
      </w:r>
      <w:r>
        <w:rPr>
          <w:lang w:val="en-US"/>
        </w:rPr>
        <w:t>} a {</w:t>
      </w:r>
      <w:r w:rsidRPr="00EF7AFA">
        <w:rPr>
          <w:i/>
        </w:rPr>
        <w:t>2</w:t>
      </w:r>
      <w:r>
        <w:rPr>
          <w:i/>
        </w:rPr>
        <w:t>2</w:t>
      </w:r>
      <w:r w:rsidRPr="00EF7AFA">
        <w:rPr>
          <w:i/>
        </w:rPr>
        <w:t>0</w:t>
      </w:r>
      <w:r>
        <w:rPr>
          <w:lang w:val="en-US"/>
        </w:rPr>
        <w:t xml:space="preserve">} fáze α-Fe </w:t>
      </w:r>
      <w:r w:rsidRPr="00E0245E">
        <w:t xml:space="preserve">na přístroji </w:t>
      </w:r>
      <w:r w:rsidRPr="00E53D5F">
        <w:rPr>
          <w:i/>
        </w:rPr>
        <w:t>X'Pert PRO MPD</w:t>
      </w:r>
      <w:r w:rsidRPr="00E0245E">
        <w:t xml:space="preserve"> v klasické Bragg</w:t>
      </w:r>
      <w:r>
        <w:t>ově</w:t>
      </w:r>
      <w:r w:rsidRPr="00E0245E">
        <w:t>–Brentanově konfiguraci s</w:t>
      </w:r>
      <w:r>
        <w:t> kobaltovým zářením</w:t>
      </w:r>
      <w:r w:rsidRPr="00E0245E">
        <w:t xml:space="preserve"> a</w:t>
      </w:r>
      <w:r>
        <w:t> křížovými clonami 0,5 × 1 </w:t>
      </w:r>
      <w:r w:rsidRPr="00E0245E">
        <w:t>mm</w:t>
      </w:r>
      <w:r w:rsidRPr="00B93AE8">
        <w:rPr>
          <w:vertAlign w:val="superscript"/>
        </w:rPr>
        <w:t>2</w:t>
      </w:r>
      <w:r w:rsidRPr="00E0245E">
        <w:t xml:space="preserve">. </w:t>
      </w:r>
      <w:r>
        <w:t>P</w:t>
      </w:r>
      <w:r w:rsidRPr="00E0245E">
        <w:t xml:space="preserve">rogram </w:t>
      </w:r>
      <w:r w:rsidRPr="00EF7AFA">
        <w:t>MATLAB</w:t>
      </w:r>
      <w:r w:rsidRPr="00EF7AFA">
        <w:rPr>
          <w:vertAlign w:val="superscript"/>
        </w:rPr>
        <w:t>TM</w:t>
      </w:r>
      <w:r w:rsidRPr="00EF7AFA">
        <w:t xml:space="preserve"> </w:t>
      </w:r>
      <w:r w:rsidRPr="00E53D5F">
        <w:rPr>
          <w:i/>
        </w:rPr>
        <w:t>toolbox MTEX</w:t>
      </w:r>
      <w:r>
        <w:t xml:space="preserve"> </w:t>
      </w:r>
      <w:r w:rsidRPr="00E0245E">
        <w:t>[</w:t>
      </w:r>
      <w:r>
        <w:t>3</w:t>
      </w:r>
      <w:r w:rsidRPr="00E0245E">
        <w:t>]</w:t>
      </w:r>
      <w:r>
        <w:t xml:space="preserve"> byl použit pro výpočet orientačně distribuční funkce a vykreslení inverzních pólových obrazců (IPO)</w:t>
      </w:r>
      <w:r w:rsidRPr="00E0245E">
        <w:t xml:space="preserve">. Efektivní hloubka </w:t>
      </w:r>
      <w:r>
        <w:t>vnikání</w:t>
      </w:r>
      <w:r w:rsidRPr="00E0245E">
        <w:t xml:space="preserve"> </w:t>
      </w:r>
      <w:r>
        <w:t>odpovídající</w:t>
      </w:r>
      <w:r w:rsidRPr="00E0245E">
        <w:t xml:space="preserve"> tloušťce povrchové vrstvy, která poskytuje přibližně 63</w:t>
      </w:r>
      <w:r>
        <w:t xml:space="preserve"> </w:t>
      </w:r>
      <w:r w:rsidRPr="00E0245E">
        <w:t xml:space="preserve">% </w:t>
      </w:r>
      <w:r>
        <w:t>difraktované</w:t>
      </w:r>
      <w:r w:rsidRPr="00E0245E">
        <w:t xml:space="preserve"> intenzity</w:t>
      </w:r>
      <w:r>
        <w:t>,</w:t>
      </w:r>
      <w:r w:rsidRPr="00E0245E">
        <w:t xml:space="preserve"> </w:t>
      </w:r>
      <w:r>
        <w:t>je v </w:t>
      </w:r>
      <w:r w:rsidRPr="00E0245E">
        <w:t xml:space="preserve">případě použité vlnové délky </w:t>
      </w:r>
      <w:r>
        <w:t>ca 5 </w:t>
      </w:r>
      <w:r w:rsidRPr="00E0245E">
        <w:t xml:space="preserve">μm. </w:t>
      </w:r>
    </w:p>
    <w:p w:rsidR="00CB4BB2" w:rsidRPr="009D39CE" w:rsidRDefault="00CB4BB2" w:rsidP="0008064B">
      <w:pPr>
        <w:pStyle w:val="Nadpis2"/>
      </w:pPr>
      <w:r w:rsidRPr="009D39CE">
        <w:t>Výsledky</w:t>
      </w:r>
      <w:r w:rsidR="00630841">
        <w:t xml:space="preserve"> a </w:t>
      </w:r>
      <w:r w:rsidRPr="009D39CE">
        <w:t>diskuze</w:t>
      </w:r>
      <w:r w:rsidR="00960694" w:rsidRPr="009D39CE">
        <w:t xml:space="preserve"> </w:t>
      </w:r>
    </w:p>
    <w:p w:rsidR="00A22442" w:rsidRDefault="00402AB1" w:rsidP="000B430B">
      <w:pPr>
        <w:pStyle w:val="Text-1odstavec"/>
      </w:pPr>
      <w:r>
        <w:t>Na základě IPO, viz obrázek 1 a 2</w:t>
      </w:r>
      <w:r w:rsidR="000B430B" w:rsidRPr="00E0245E">
        <w:t xml:space="preserve">, je </w:t>
      </w:r>
      <w:r w:rsidR="000B430B">
        <w:t xml:space="preserve">možné konstatovat, že obrazce jak navařené, tak konvenčně zpracované oceli se pro </w:t>
      </w:r>
      <w:r w:rsidR="000B430B" w:rsidRPr="00541A26">
        <w:t xml:space="preserve">jednotlivé směry od sebe kvalitativně neliší. Ve směru L, tedy ve směru navařování, převládá </w:t>
      </w:r>
      <w:r w:rsidR="000B430B">
        <w:t>krystalografický</w:t>
      </w:r>
      <w:r w:rsidR="000B430B" w:rsidRPr="00541A26">
        <w:t xml:space="preserve"> směr [100]. Ve směru </w:t>
      </w:r>
      <w:r w:rsidR="000B430B">
        <w:t xml:space="preserve">T, kolmo na navařování, lze pozorovat dvě maxima a to ve směru </w:t>
      </w:r>
      <w:r w:rsidR="000B430B" w:rsidRPr="00541A26">
        <w:t>[</w:t>
      </w:r>
      <w:r w:rsidR="000B430B">
        <w:t>10</w:t>
      </w:r>
      <w:r w:rsidR="000B430B" w:rsidRPr="00541A26">
        <w:t xml:space="preserve">0] </w:t>
      </w:r>
      <w:r w:rsidR="000B430B">
        <w:t xml:space="preserve">a </w:t>
      </w:r>
      <w:r w:rsidR="000B430B" w:rsidRPr="00541A26">
        <w:t>[1</w:t>
      </w:r>
      <w:r w:rsidR="000B430B">
        <w:t>1</w:t>
      </w:r>
      <w:r w:rsidR="000B430B" w:rsidRPr="00541A26">
        <w:t>0]</w:t>
      </w:r>
      <w:r w:rsidR="000B430B">
        <w:t>.</w:t>
      </w:r>
      <w:r w:rsidR="000B430B" w:rsidRPr="00541A26">
        <w:t xml:space="preserve"> </w:t>
      </w:r>
      <w:r w:rsidR="000B430B">
        <w:t xml:space="preserve">Naopak ve směru normály k povrchu jsou maxima ve směru </w:t>
      </w:r>
      <w:r w:rsidR="000B430B" w:rsidRPr="00541A26">
        <w:t>[</w:t>
      </w:r>
      <w:r w:rsidR="000B430B">
        <w:t>10</w:t>
      </w:r>
      <w:r w:rsidR="000B430B" w:rsidRPr="00541A26">
        <w:t xml:space="preserve">0] </w:t>
      </w:r>
      <w:r w:rsidR="000B430B">
        <w:t>a </w:t>
      </w:r>
      <w:r w:rsidR="000B430B" w:rsidRPr="00541A26">
        <w:t>[1</w:t>
      </w:r>
      <w:r w:rsidR="000B430B">
        <w:t>11</w:t>
      </w:r>
      <w:r w:rsidR="000B430B" w:rsidRPr="00541A26">
        <w:t>]</w:t>
      </w:r>
      <w:r w:rsidR="000B430B">
        <w:t>. P</w:t>
      </w:r>
      <w:r w:rsidR="000B430B" w:rsidRPr="00541A26">
        <w:t xml:space="preserve">ro laserově navařenou ocel lze ve všech směrech pozorovat vyšší hodnoty násobku náhodné </w:t>
      </w:r>
      <w:r w:rsidR="000B430B">
        <w:t xml:space="preserve">distribuce. Tato </w:t>
      </w:r>
      <w:r w:rsidR="00A359B5">
        <w:t>skutečn</w:t>
      </w:r>
      <w:r w:rsidR="000B430B">
        <w:t xml:space="preserve">ost je velice zajímavá, jelikož texturní data konvenčně zpracované ocele byla získána na ploše, kde následně proběhlo laserové navařování. Na základě těchto výsledků by tedy bylo možné vyslovit hypotézu, že přednostní orientace substrátu ovlivňuje přednostní orientaci navařené vrstvy tím, že dochází k nukleaci nových zrn na hranici natavené zóny substrátu a jejich dalšímu směrovému růstu. </w:t>
      </w:r>
    </w:p>
    <w:p w:rsidR="004B6270" w:rsidRDefault="004B6270" w:rsidP="004B6270">
      <w:pPr>
        <w:pStyle w:val="Text"/>
      </w:pPr>
      <w:r>
        <w:t xml:space="preserve">Obrázek 3 popisuje přednostní orientaci broušeného povrchu navařeného objemu. Můžeme pozorovat, že ve směru L a T, i po odebrání vrchní vrstvy </w:t>
      </w:r>
      <w:r w:rsidR="00EB42DF">
        <w:t>plastickou deformací</w:t>
      </w:r>
      <w:r>
        <w:t xml:space="preserve"> brusným kotoučem, se maxima násobku náhodné distribuce výrazně neposunula, pouze došlo k poklesu jejich hodnot. Naopak ve směru N</w:t>
      </w:r>
      <w:bookmarkStart w:id="0" w:name="_GoBack"/>
      <w:bookmarkEnd w:id="0"/>
      <w:r>
        <w:t xml:space="preserve"> pozorujeme vyšší násobky náhodné distribuce především ve směru </w:t>
      </w:r>
      <w:r w:rsidRPr="00541A26">
        <w:t>[100]</w:t>
      </w:r>
      <w:r>
        <w:t xml:space="preserve"> jak ve srovnání s konvenčně zpracovanou oceli, tak </w:t>
      </w:r>
      <w:r w:rsidR="00392124">
        <w:t>i</w:t>
      </w:r>
      <w:r>
        <w:t xml:space="preserve"> s nově navařeným materiálem. Jelikož se pozorované </w:t>
      </w:r>
      <w:r w:rsidR="008227BE">
        <w:t>charakteristiky</w:t>
      </w:r>
      <w:r>
        <w:t xml:space="preserve"> přednostní orientace po odbroušení 1,7 mm výrazně neliší od povrchu původně navařeno objemu, lze říci, že přednostní orientace vykazuje podobné rysy po celé tloušťce návaru. Tyto výsledky podporují hypotézu, že </w:t>
      </w:r>
      <w:r w:rsidRPr="004B6270">
        <w:t>přednostní orientace substrátu ovlivňuje přednostní orientaci navařeného objemu</w:t>
      </w:r>
      <w:r>
        <w:t>.</w:t>
      </w:r>
    </w:p>
    <w:p w:rsidR="00AB18DA" w:rsidRPr="009D39CE" w:rsidRDefault="00AB18DA" w:rsidP="00AB18DA">
      <w:pPr>
        <w:pStyle w:val="Nadpis2"/>
      </w:pPr>
      <w:r w:rsidRPr="0008064B">
        <w:t>Závěr</w:t>
      </w:r>
      <w:r w:rsidRPr="009D39CE">
        <w:t xml:space="preserve"> </w:t>
      </w:r>
    </w:p>
    <w:p w:rsidR="00AB18DA" w:rsidRDefault="00AB18DA" w:rsidP="00AB18DA">
      <w:pPr>
        <w:pStyle w:val="Text-1odstavec"/>
      </w:pPr>
      <w:r w:rsidRPr="000B430B">
        <w:t xml:space="preserve">Laserové navařování nástrojové oceli H13 </w:t>
      </w:r>
      <w:r>
        <w:t>má v současnosti</w:t>
      </w:r>
      <w:r w:rsidRPr="000B430B">
        <w:t xml:space="preserve"> velký aplikační potenciál</w:t>
      </w:r>
      <w:r>
        <w:t xml:space="preserve"> pro výrobu a opravu forem a nástrojů</w:t>
      </w:r>
      <w:r w:rsidRPr="000B430B">
        <w:t xml:space="preserve">. </w:t>
      </w:r>
      <w:r>
        <w:t>Bylo zjištěno</w:t>
      </w:r>
      <w:r w:rsidRPr="000B430B">
        <w:t>, že přednostní orientace navařené</w:t>
      </w:r>
      <w:r>
        <w:t xml:space="preserve"> vrstvy</w:t>
      </w:r>
      <w:r w:rsidRPr="000B430B">
        <w:t xml:space="preserve"> oceli </w:t>
      </w:r>
      <w:r>
        <w:t>je podobného</w:t>
      </w:r>
      <w:r w:rsidRPr="000B430B">
        <w:t xml:space="preserve"> typ</w:t>
      </w:r>
      <w:r>
        <w:t>u</w:t>
      </w:r>
      <w:r w:rsidRPr="000B430B">
        <w:t xml:space="preserve"> jako konvenčně zpracovaná ocel</w:t>
      </w:r>
      <w:r>
        <w:t xml:space="preserve"> substrátu</w:t>
      </w:r>
      <w:r w:rsidRPr="000B430B">
        <w:t xml:space="preserve">. </w:t>
      </w:r>
      <w:r>
        <w:t xml:space="preserve">Broušení nadále modifikovalo předností orientaci povrchové vrstvy. </w:t>
      </w:r>
      <w:r w:rsidRPr="000B430B">
        <w:t>Zkoumaná problematika, a především interpretace podobných získaných výsledků však</w:t>
      </w:r>
      <w:r>
        <w:t xml:space="preserve"> dosud nebyly přesně popsány. K </w:t>
      </w:r>
      <w:r w:rsidRPr="000B430B">
        <w:t xml:space="preserve">doplnění poznání </w:t>
      </w:r>
      <w:r>
        <w:t xml:space="preserve">a ověření hypotézy, že přednostní orientace substrátu ovlivňuje přednostní orientaci navařeného objemu, </w:t>
      </w:r>
      <w:r w:rsidRPr="000B430B">
        <w:t>bude nezbytný další výzkum.</w:t>
      </w:r>
    </w:p>
    <w:p w:rsidR="00AB18DA" w:rsidRDefault="00AB18DA">
      <w:pPr>
        <w:ind w:firstLine="0"/>
        <w:jc w:val="left"/>
        <w:rPr>
          <w:sz w:val="22"/>
        </w:rPr>
      </w:pPr>
      <w:r>
        <w:br w:type="page"/>
      </w:r>
    </w:p>
    <w:p w:rsidR="006B1801" w:rsidRDefault="006B1801" w:rsidP="00CD3A1E">
      <w:pPr>
        <w:pStyle w:val="Text"/>
      </w:pPr>
    </w:p>
    <w:p w:rsidR="00F61173" w:rsidRDefault="00F61173" w:rsidP="00F61173">
      <w:pPr>
        <w:keepNext/>
        <w:jc w:val="center"/>
      </w:pPr>
      <w:r>
        <w:rPr>
          <w:noProof/>
          <w:lang w:eastAsia="cs-CZ"/>
        </w:rPr>
        <w:drawing>
          <wp:inline distT="0" distB="0" distL="0" distR="0" wp14:anchorId="67B2EF67" wp14:editId="569739ED">
            <wp:extent cx="1728000" cy="1346509"/>
            <wp:effectExtent l="0" t="0" r="0" b="6350"/>
            <wp:docPr id="10" name="obrázek 4" descr="H13-IPO-bul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13-IPO-bulk-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000" cy="1346509"/>
                    </a:xfrm>
                    <a:prstGeom prst="rect">
                      <a:avLst/>
                    </a:prstGeom>
                    <a:noFill/>
                    <a:ln>
                      <a:noFill/>
                    </a:ln>
                  </pic:spPr>
                </pic:pic>
              </a:graphicData>
            </a:graphic>
          </wp:inline>
        </w:drawing>
      </w:r>
      <w:r>
        <w:rPr>
          <w:noProof/>
          <w:lang w:eastAsia="cs-CZ"/>
        </w:rPr>
        <w:drawing>
          <wp:inline distT="0" distB="0" distL="0" distR="0" wp14:anchorId="02962E70" wp14:editId="56804365">
            <wp:extent cx="1728000" cy="1346509"/>
            <wp:effectExtent l="0" t="0" r="0" b="6350"/>
            <wp:docPr id="11" name="obrázek 5" descr="H13-IPO-bul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13-IPO-bulk-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8000" cy="1346509"/>
                    </a:xfrm>
                    <a:prstGeom prst="rect">
                      <a:avLst/>
                    </a:prstGeom>
                    <a:noFill/>
                    <a:ln>
                      <a:noFill/>
                    </a:ln>
                  </pic:spPr>
                </pic:pic>
              </a:graphicData>
            </a:graphic>
          </wp:inline>
        </w:drawing>
      </w:r>
      <w:r>
        <w:rPr>
          <w:noProof/>
          <w:lang w:eastAsia="cs-CZ"/>
        </w:rPr>
        <w:drawing>
          <wp:inline distT="0" distB="0" distL="0" distR="0" wp14:anchorId="11A66931" wp14:editId="381E2BB5">
            <wp:extent cx="1728000" cy="1346509"/>
            <wp:effectExtent l="0" t="0" r="0" b="6350"/>
            <wp:docPr id="12" name="obrázek 6" descr="H13-IPO-bul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13-IPO-bulk-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8000" cy="1346509"/>
                    </a:xfrm>
                    <a:prstGeom prst="rect">
                      <a:avLst/>
                    </a:prstGeom>
                    <a:noFill/>
                    <a:ln>
                      <a:noFill/>
                    </a:ln>
                  </pic:spPr>
                </pic:pic>
              </a:graphicData>
            </a:graphic>
          </wp:inline>
        </w:drawing>
      </w:r>
    </w:p>
    <w:p w:rsidR="00F61173" w:rsidRDefault="00F61173" w:rsidP="00F61173">
      <w:pPr>
        <w:pStyle w:val="Titulek"/>
      </w:pPr>
      <w:r w:rsidRPr="00666660">
        <w:t>Obrázek</w:t>
      </w:r>
      <w:r>
        <w:t xml:space="preserve"> </w:t>
      </w:r>
      <w:r>
        <w:fldChar w:fldCharType="begin"/>
      </w:r>
      <w:r>
        <w:instrText xml:space="preserve"> SEQ Obrázek \* ARABIC </w:instrText>
      </w:r>
      <w:r>
        <w:fldChar w:fldCharType="separate"/>
      </w:r>
      <w:r w:rsidR="004B6270">
        <w:rPr>
          <w:noProof/>
        </w:rPr>
        <w:t>1</w:t>
      </w:r>
      <w:r>
        <w:fldChar w:fldCharType="end"/>
      </w:r>
      <w:r>
        <w:t xml:space="preserve">: </w:t>
      </w:r>
      <w:r w:rsidRPr="00AC7D5B">
        <w:t xml:space="preserve">IPO </w:t>
      </w:r>
      <w:r>
        <w:t>konvenčně zpracované ocele</w:t>
      </w:r>
      <w:r w:rsidRPr="00AC7D5B">
        <w:t>, kdy směr L je rovnoběžný se směrem navařování, směr T je kolmý a</w:t>
      </w:r>
      <w:r>
        <w:t> </w:t>
      </w:r>
      <w:r w:rsidRPr="00AC7D5B">
        <w:t>směr N je normálou povrchu.</w:t>
      </w:r>
    </w:p>
    <w:p w:rsidR="000B430B" w:rsidRPr="00E0245E" w:rsidRDefault="000B430B" w:rsidP="000B430B">
      <w:pPr>
        <w:keepNext/>
        <w:jc w:val="center"/>
      </w:pPr>
      <w:r>
        <w:rPr>
          <w:noProof/>
          <w:lang w:eastAsia="cs-CZ"/>
        </w:rPr>
        <w:drawing>
          <wp:inline distT="0" distB="0" distL="0" distR="0" wp14:anchorId="7B2A652C" wp14:editId="2478424C">
            <wp:extent cx="1728000" cy="1346509"/>
            <wp:effectExtent l="0" t="0" r="0" b="6350"/>
            <wp:docPr id="4" name="obrázek 1" descr="H13-IPO-nava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3-IPO-navar-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8000" cy="1346509"/>
                    </a:xfrm>
                    <a:prstGeom prst="rect">
                      <a:avLst/>
                    </a:prstGeom>
                    <a:noFill/>
                    <a:ln>
                      <a:noFill/>
                    </a:ln>
                  </pic:spPr>
                </pic:pic>
              </a:graphicData>
            </a:graphic>
          </wp:inline>
        </w:drawing>
      </w:r>
      <w:r>
        <w:rPr>
          <w:noProof/>
          <w:lang w:eastAsia="cs-CZ"/>
        </w:rPr>
        <w:drawing>
          <wp:inline distT="0" distB="0" distL="0" distR="0" wp14:anchorId="34941415" wp14:editId="2FD3457E">
            <wp:extent cx="1728000" cy="1346509"/>
            <wp:effectExtent l="0" t="0" r="0" b="6350"/>
            <wp:docPr id="5" name="obrázek 2" descr="H13-IPO-nav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13-IPO-nav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8000" cy="1346509"/>
                    </a:xfrm>
                    <a:prstGeom prst="rect">
                      <a:avLst/>
                    </a:prstGeom>
                    <a:noFill/>
                    <a:ln>
                      <a:noFill/>
                    </a:ln>
                  </pic:spPr>
                </pic:pic>
              </a:graphicData>
            </a:graphic>
          </wp:inline>
        </w:drawing>
      </w:r>
      <w:r>
        <w:rPr>
          <w:noProof/>
          <w:lang w:eastAsia="cs-CZ"/>
        </w:rPr>
        <w:drawing>
          <wp:inline distT="0" distB="0" distL="0" distR="0" wp14:anchorId="571DC0C6" wp14:editId="2B794924">
            <wp:extent cx="1728000" cy="1372948"/>
            <wp:effectExtent l="0" t="0" r="0" b="0"/>
            <wp:docPr id="6" name="obrázek 3" descr="H13-IPO-nav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13-IPO-navar-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8000" cy="1372948"/>
                    </a:xfrm>
                    <a:prstGeom prst="rect">
                      <a:avLst/>
                    </a:prstGeom>
                    <a:noFill/>
                    <a:ln>
                      <a:noFill/>
                    </a:ln>
                  </pic:spPr>
                </pic:pic>
              </a:graphicData>
            </a:graphic>
          </wp:inline>
        </w:drawing>
      </w:r>
    </w:p>
    <w:p w:rsidR="000B430B" w:rsidRDefault="000B430B" w:rsidP="000B430B">
      <w:pPr>
        <w:pStyle w:val="Titulek"/>
      </w:pPr>
      <w:r w:rsidRPr="00666660">
        <w:t>Obrázek</w:t>
      </w:r>
      <w:r>
        <w:t xml:space="preserve"> </w:t>
      </w:r>
      <w:r>
        <w:fldChar w:fldCharType="begin"/>
      </w:r>
      <w:r>
        <w:instrText xml:space="preserve"> SEQ Obrázek \* ARABIC </w:instrText>
      </w:r>
      <w:r>
        <w:fldChar w:fldCharType="separate"/>
      </w:r>
      <w:r w:rsidR="00F61173">
        <w:rPr>
          <w:noProof/>
        </w:rPr>
        <w:t>2</w:t>
      </w:r>
      <w:r>
        <w:fldChar w:fldCharType="end"/>
      </w:r>
      <w:r>
        <w:t xml:space="preserve">: IPO laserem navařené ocele, kdy směr L je rovnoběžný se směrem navařování, směr T je kolmý a směr N je normálou povrchu. </w:t>
      </w:r>
    </w:p>
    <w:p w:rsidR="00F61173" w:rsidRDefault="00E3334B" w:rsidP="00F61173">
      <w:pPr>
        <w:keepNext/>
        <w:jc w:val="center"/>
        <w:rPr>
          <w:noProof/>
          <w:lang w:eastAsia="cs-CZ"/>
        </w:rPr>
      </w:pPr>
      <w:r>
        <w:rPr>
          <w:noProof/>
          <w:lang w:eastAsia="cs-CZ"/>
        </w:rPr>
        <w:drawing>
          <wp:inline distT="0" distB="0" distL="0" distR="0">
            <wp:extent cx="1724025" cy="1362075"/>
            <wp:effectExtent l="0" t="0" r="0" b="9525"/>
            <wp:docPr id="1" name="Obrázek 1" descr="C:\Users\trojaka2\AppData\Local\Microsoft\Windows\INetCache\Content.Word\H13-IPO-brousen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rojaka2\AppData\Local\Microsoft\Windows\INetCache\Content.Word\H13-IPO-brouseno-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025" cy="1362075"/>
                    </a:xfrm>
                    <a:prstGeom prst="rect">
                      <a:avLst/>
                    </a:prstGeom>
                    <a:noFill/>
                    <a:ln>
                      <a:noFill/>
                    </a:ln>
                  </pic:spPr>
                </pic:pic>
              </a:graphicData>
            </a:graphic>
          </wp:inline>
        </w:drawing>
      </w:r>
      <w:r w:rsidR="00091EC9">
        <w:rPr>
          <w:noProof/>
          <w:lang w:eastAsia="cs-CZ"/>
        </w:rPr>
        <w:drawing>
          <wp:inline distT="0" distB="0" distL="0" distR="0">
            <wp:extent cx="1725295" cy="1359535"/>
            <wp:effectExtent l="0" t="0" r="0" b="0"/>
            <wp:docPr id="2" name="Obrázek 2" descr="C:\Users\trojaka2\AppData\Local\Microsoft\Windows\INetCache\Content.Word\H13-IPO-brousen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rojaka2\AppData\Local\Microsoft\Windows\INetCache\Content.Word\H13-IPO-brouseno-y.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5295" cy="1359535"/>
                    </a:xfrm>
                    <a:prstGeom prst="rect">
                      <a:avLst/>
                    </a:prstGeom>
                    <a:noFill/>
                    <a:ln>
                      <a:noFill/>
                    </a:ln>
                  </pic:spPr>
                </pic:pic>
              </a:graphicData>
            </a:graphic>
          </wp:inline>
        </w:drawing>
      </w:r>
      <w:r w:rsidR="00AB18DA">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107.25pt">
            <v:imagedata r:id="rId16" o:title="H13-IPO-brouseno-z"/>
          </v:shape>
        </w:pict>
      </w:r>
    </w:p>
    <w:p w:rsidR="00F61173" w:rsidRDefault="00F61173" w:rsidP="00F61173">
      <w:pPr>
        <w:pStyle w:val="Titulek"/>
      </w:pPr>
      <w:r w:rsidRPr="00666660">
        <w:t>Obrázek</w:t>
      </w:r>
      <w:r>
        <w:t xml:space="preserve"> </w:t>
      </w:r>
      <w:r>
        <w:fldChar w:fldCharType="begin"/>
      </w:r>
      <w:r>
        <w:instrText xml:space="preserve"> SEQ Obrázek \* ARABIC </w:instrText>
      </w:r>
      <w:r>
        <w:fldChar w:fldCharType="separate"/>
      </w:r>
      <w:r>
        <w:rPr>
          <w:noProof/>
        </w:rPr>
        <w:t>3</w:t>
      </w:r>
      <w:r>
        <w:fldChar w:fldCharType="end"/>
      </w:r>
      <w:r>
        <w:t>: IPO laserem navařené a broušené ocele, kdy směr L je rovnoběžný se směrem navařování</w:t>
      </w:r>
      <w:r w:rsidR="004B6270">
        <w:t xml:space="preserve"> a hlavním řezným pohybem</w:t>
      </w:r>
      <w:r>
        <w:t xml:space="preserve">, směr T je kolmý a směr N je normálou povrchu. </w:t>
      </w:r>
    </w:p>
    <w:p w:rsidR="00960694" w:rsidRPr="009D39CE" w:rsidRDefault="00CB4BB2" w:rsidP="0008064B">
      <w:pPr>
        <w:pStyle w:val="Nadpis2"/>
        <w:rPr>
          <w:color w:val="FF0000"/>
        </w:rPr>
      </w:pPr>
      <w:r w:rsidRPr="009D39CE">
        <w:t>Reference</w:t>
      </w:r>
      <w:r w:rsidR="00960694" w:rsidRPr="009D39CE">
        <w:t xml:space="preserve">  </w:t>
      </w:r>
    </w:p>
    <w:p w:rsidR="00E049E7" w:rsidRDefault="000B430B" w:rsidP="004C1145">
      <w:pPr>
        <w:pStyle w:val="Reference"/>
      </w:pPr>
      <w:r w:rsidRPr="006201F3">
        <w:rPr>
          <w:lang w:val="nl-NL"/>
        </w:rPr>
        <w:t xml:space="preserve">R. G. Telasang, et al. </w:t>
      </w:r>
      <w:r w:rsidRPr="00CC32EA">
        <w:t xml:space="preserve">Microstructure and Mechanical Properties of Laser Clad and Post-cladding Tempered AISI H13 Tool Steel. </w:t>
      </w:r>
      <w:r w:rsidRPr="00CC32EA">
        <w:rPr>
          <w:i/>
        </w:rPr>
        <w:t>Metall. Mater. Trans. A.</w:t>
      </w:r>
      <w:r w:rsidRPr="00CC32EA">
        <w:t xml:space="preserve"> </w:t>
      </w:r>
      <w:r w:rsidRPr="00CC32EA">
        <w:rPr>
          <w:b/>
        </w:rPr>
        <w:t>46A</w:t>
      </w:r>
      <w:r w:rsidRPr="00CC32EA">
        <w:t>: 2309–2321, 2015.</w:t>
      </w:r>
    </w:p>
    <w:p w:rsidR="004C1145" w:rsidRDefault="000B430B" w:rsidP="004C1145">
      <w:pPr>
        <w:pStyle w:val="Reference"/>
      </w:pPr>
      <w:r w:rsidRPr="00CC32EA">
        <w:t xml:space="preserve">M. Vedani, et al. Problems in laser repair-welding a surface-treated tool steel, </w:t>
      </w:r>
      <w:r w:rsidRPr="00CC32EA">
        <w:rPr>
          <w:i/>
        </w:rPr>
        <w:t>Surf. Coat. Tech.</w:t>
      </w:r>
      <w:r w:rsidRPr="00CC32EA">
        <w:t xml:space="preserve"> </w:t>
      </w:r>
      <w:r w:rsidRPr="00CC32EA">
        <w:rPr>
          <w:b/>
        </w:rPr>
        <w:t>201</w:t>
      </w:r>
      <w:r w:rsidRPr="00CC32EA">
        <w:t>: 4518–4525, 2007.</w:t>
      </w:r>
    </w:p>
    <w:p w:rsidR="004C1145" w:rsidRDefault="000B430B" w:rsidP="008F0A71">
      <w:pPr>
        <w:pStyle w:val="Reference"/>
      </w:pPr>
      <w:r w:rsidRPr="00CE33C3">
        <w:rPr>
          <w:lang w:val="nl-NL"/>
        </w:rPr>
        <w:t xml:space="preserve">F. Bachmann, </w:t>
      </w:r>
      <w:r w:rsidRPr="00CC32EA">
        <w:t>et al.</w:t>
      </w:r>
      <w:r w:rsidRPr="00CE33C3">
        <w:rPr>
          <w:lang w:val="nl-NL"/>
        </w:rPr>
        <w:t xml:space="preserve"> Texture Analysis with MTEX — Free and Open Source Software Toolbox, Solid State Phenomen. </w:t>
      </w:r>
      <w:r w:rsidRPr="00CE33C3">
        <w:rPr>
          <w:b/>
          <w:lang w:val="nl-NL"/>
        </w:rPr>
        <w:t>60</w:t>
      </w:r>
      <w:r>
        <w:rPr>
          <w:lang w:val="nl-NL"/>
        </w:rPr>
        <w:t>:</w:t>
      </w:r>
      <w:r w:rsidRPr="00CE33C3">
        <w:rPr>
          <w:lang w:val="nl-NL"/>
        </w:rPr>
        <w:t xml:space="preserve"> 63–88</w:t>
      </w:r>
      <w:r>
        <w:rPr>
          <w:lang w:val="nl-NL"/>
        </w:rPr>
        <w:t xml:space="preserve">, </w:t>
      </w:r>
      <w:r w:rsidRPr="00CE33C3">
        <w:rPr>
          <w:lang w:val="nl-NL"/>
        </w:rPr>
        <w:t>2010.</w:t>
      </w:r>
    </w:p>
    <w:p w:rsidR="000269B2" w:rsidRDefault="000269B2" w:rsidP="0070645B">
      <w:pPr>
        <w:pStyle w:val="Podkovn"/>
      </w:pPr>
      <w:r w:rsidRPr="0070645B">
        <w:t>Poděkování</w:t>
      </w:r>
      <w:r w:rsidR="00960694" w:rsidRPr="009D39CE">
        <w:t xml:space="preserve"> </w:t>
      </w:r>
    </w:p>
    <w:p w:rsidR="00B97119" w:rsidRDefault="000B430B" w:rsidP="00B97119">
      <w:pPr>
        <w:pStyle w:val="Podkovn"/>
      </w:pPr>
      <w:r w:rsidRPr="000B430B">
        <w:t>Tato práce byla podpořena grantem Studentské grantové soutěže ČVUT č. SGS22/183/OHK4/3T/14 a projektem CZ.02.1.01/0.0/0.0/16_019/0000778 "Center for advanced applied science" v rámci Operačního programu Výzkum, vývoj a vzdělání, který je kontrolován Ministerstvem školství, mládeže a tělovýchovy České Republiky.</w:t>
      </w:r>
    </w:p>
    <w:sectPr w:rsidR="00B97119" w:rsidSect="005A377A">
      <w:pgSz w:w="11907" w:h="16840" w:code="9"/>
      <w:pgMar w:top="1928" w:right="1588" w:bottom="2155"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72" w:rsidRDefault="009A1972" w:rsidP="00402AB1">
      <w:r>
        <w:separator/>
      </w:r>
    </w:p>
  </w:endnote>
  <w:endnote w:type="continuationSeparator" w:id="0">
    <w:p w:rsidR="009A1972" w:rsidRDefault="009A1972" w:rsidP="0040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72" w:rsidRDefault="009A1972" w:rsidP="00402AB1">
      <w:r>
        <w:separator/>
      </w:r>
    </w:p>
  </w:footnote>
  <w:footnote w:type="continuationSeparator" w:id="0">
    <w:p w:rsidR="009A1972" w:rsidRDefault="009A1972" w:rsidP="00402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0822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3CC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46FC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D2EA2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25AA588"/>
    <w:lvl w:ilvl="0">
      <w:start w:val="1"/>
      <w:numFmt w:val="decimal"/>
      <w:lvlText w:val="%1."/>
      <w:lvlJc w:val="left"/>
      <w:pPr>
        <w:tabs>
          <w:tab w:val="num" w:pos="360"/>
        </w:tabs>
        <w:ind w:left="360" w:hanging="360"/>
      </w:pPr>
    </w:lvl>
  </w:abstractNum>
  <w:abstractNum w:abstractNumId="5" w15:restartNumberingAfterBreak="0">
    <w:nsid w:val="128E7885"/>
    <w:multiLevelType w:val="hybridMultilevel"/>
    <w:tmpl w:val="961C1CAE"/>
    <w:lvl w:ilvl="0" w:tplc="B9243A18">
      <w:start w:val="1"/>
      <w:numFmt w:val="bullet"/>
      <w:pStyle w:val="Odrky"/>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6" w15:restartNumberingAfterBreak="0">
    <w:nsid w:val="24312750"/>
    <w:multiLevelType w:val="hybridMultilevel"/>
    <w:tmpl w:val="7D5A494E"/>
    <w:lvl w:ilvl="0" w:tplc="C682177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9A5C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8019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E172FF"/>
    <w:multiLevelType w:val="hybridMultilevel"/>
    <w:tmpl w:val="FF74CDA4"/>
    <w:lvl w:ilvl="0" w:tplc="BC6860A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09546A"/>
    <w:multiLevelType w:val="hybridMultilevel"/>
    <w:tmpl w:val="E6421BDE"/>
    <w:lvl w:ilvl="0" w:tplc="9960A394">
      <w:numFmt w:val="bullet"/>
      <w:lvlText w:val="-"/>
      <w:lvlJc w:val="left"/>
      <w:pPr>
        <w:ind w:left="757" w:hanging="360"/>
      </w:pPr>
      <w:rPr>
        <w:rFonts w:ascii="Times New Roman" w:eastAsia="Calibri" w:hAnsi="Times New Roman" w:cs="Times New Roman"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15:restartNumberingAfterBreak="0">
    <w:nsid w:val="4DC962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0A0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6657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8D75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2E5D1B"/>
    <w:multiLevelType w:val="hybridMultilevel"/>
    <w:tmpl w:val="4BC6710C"/>
    <w:lvl w:ilvl="0" w:tplc="42FE674A">
      <w:start w:val="1"/>
      <w:numFmt w:val="decimal"/>
      <w:pStyle w:val="slovn"/>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6" w15:restartNumberingAfterBreak="0">
    <w:nsid w:val="6D505B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13"/>
  </w:num>
  <w:num w:numId="4">
    <w:abstractNumId w:val="12"/>
  </w:num>
  <w:num w:numId="5">
    <w:abstractNumId w:val="8"/>
  </w:num>
  <w:num w:numId="6">
    <w:abstractNumId w:val="4"/>
  </w:num>
  <w:num w:numId="7">
    <w:abstractNumId w:val="3"/>
  </w:num>
  <w:num w:numId="8">
    <w:abstractNumId w:val="2"/>
  </w:num>
  <w:num w:numId="9">
    <w:abstractNumId w:val="1"/>
  </w:num>
  <w:num w:numId="10">
    <w:abstractNumId w:val="0"/>
  </w:num>
  <w:num w:numId="11">
    <w:abstractNumId w:val="11"/>
  </w:num>
  <w:num w:numId="12">
    <w:abstractNumId w:val="16"/>
  </w:num>
  <w:num w:numId="13">
    <w:abstractNumId w:val="14"/>
  </w:num>
  <w:num w:numId="14">
    <w:abstractNumId w:val="10"/>
  </w:num>
  <w:num w:numId="15">
    <w:abstractNumId w:val="5"/>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B2"/>
    <w:rsid w:val="000046B3"/>
    <w:rsid w:val="00016AB8"/>
    <w:rsid w:val="000269B2"/>
    <w:rsid w:val="000314FF"/>
    <w:rsid w:val="0004659A"/>
    <w:rsid w:val="00053710"/>
    <w:rsid w:val="0008064B"/>
    <w:rsid w:val="00091EC9"/>
    <w:rsid w:val="000B430B"/>
    <w:rsid w:val="000B5F67"/>
    <w:rsid w:val="000B77DF"/>
    <w:rsid w:val="000C326D"/>
    <w:rsid w:val="000C5180"/>
    <w:rsid w:val="000C7F84"/>
    <w:rsid w:val="001207F4"/>
    <w:rsid w:val="002014A4"/>
    <w:rsid w:val="00237380"/>
    <w:rsid w:val="0027061C"/>
    <w:rsid w:val="00272184"/>
    <w:rsid w:val="00292127"/>
    <w:rsid w:val="00292986"/>
    <w:rsid w:val="002A64FA"/>
    <w:rsid w:val="002B4B72"/>
    <w:rsid w:val="002F7D14"/>
    <w:rsid w:val="003046F2"/>
    <w:rsid w:val="00341F80"/>
    <w:rsid w:val="00344202"/>
    <w:rsid w:val="0035056D"/>
    <w:rsid w:val="00392124"/>
    <w:rsid w:val="003A165D"/>
    <w:rsid w:val="003A2B25"/>
    <w:rsid w:val="003B3325"/>
    <w:rsid w:val="003C444B"/>
    <w:rsid w:val="003C5E50"/>
    <w:rsid w:val="003D30B6"/>
    <w:rsid w:val="003D64F5"/>
    <w:rsid w:val="00402AB1"/>
    <w:rsid w:val="0044044A"/>
    <w:rsid w:val="00440816"/>
    <w:rsid w:val="004843A4"/>
    <w:rsid w:val="004846C7"/>
    <w:rsid w:val="004B6270"/>
    <w:rsid w:val="004C1145"/>
    <w:rsid w:val="00562DC5"/>
    <w:rsid w:val="00576900"/>
    <w:rsid w:val="00582447"/>
    <w:rsid w:val="005A131F"/>
    <w:rsid w:val="005A377A"/>
    <w:rsid w:val="005A3929"/>
    <w:rsid w:val="005B231F"/>
    <w:rsid w:val="005C3D74"/>
    <w:rsid w:val="005F1563"/>
    <w:rsid w:val="00630841"/>
    <w:rsid w:val="00646772"/>
    <w:rsid w:val="0066277B"/>
    <w:rsid w:val="00666660"/>
    <w:rsid w:val="00681DA0"/>
    <w:rsid w:val="0068270D"/>
    <w:rsid w:val="006B1801"/>
    <w:rsid w:val="006B7852"/>
    <w:rsid w:val="006C3DE3"/>
    <w:rsid w:val="00700A47"/>
    <w:rsid w:val="0070645B"/>
    <w:rsid w:val="00750BF8"/>
    <w:rsid w:val="00752D33"/>
    <w:rsid w:val="007662FA"/>
    <w:rsid w:val="00776984"/>
    <w:rsid w:val="007B5EE9"/>
    <w:rsid w:val="007C463E"/>
    <w:rsid w:val="007D22B5"/>
    <w:rsid w:val="007E0574"/>
    <w:rsid w:val="007E57E4"/>
    <w:rsid w:val="00810220"/>
    <w:rsid w:val="008227BE"/>
    <w:rsid w:val="008477EC"/>
    <w:rsid w:val="008574A5"/>
    <w:rsid w:val="0085757B"/>
    <w:rsid w:val="008E6D3D"/>
    <w:rsid w:val="008F0A71"/>
    <w:rsid w:val="008F40C6"/>
    <w:rsid w:val="00904709"/>
    <w:rsid w:val="00960694"/>
    <w:rsid w:val="009A1972"/>
    <w:rsid w:val="009B6068"/>
    <w:rsid w:val="009D39CE"/>
    <w:rsid w:val="009E08B9"/>
    <w:rsid w:val="00A22442"/>
    <w:rsid w:val="00A266BA"/>
    <w:rsid w:val="00A359B5"/>
    <w:rsid w:val="00A40DD6"/>
    <w:rsid w:val="00A5021A"/>
    <w:rsid w:val="00A51513"/>
    <w:rsid w:val="00A57E71"/>
    <w:rsid w:val="00AB18DA"/>
    <w:rsid w:val="00AB2114"/>
    <w:rsid w:val="00AC6C4D"/>
    <w:rsid w:val="00AD5599"/>
    <w:rsid w:val="00AE519E"/>
    <w:rsid w:val="00AF3428"/>
    <w:rsid w:val="00B158AD"/>
    <w:rsid w:val="00B21342"/>
    <w:rsid w:val="00B23733"/>
    <w:rsid w:val="00B35910"/>
    <w:rsid w:val="00B47E90"/>
    <w:rsid w:val="00B97119"/>
    <w:rsid w:val="00BA0435"/>
    <w:rsid w:val="00BC29D5"/>
    <w:rsid w:val="00BF3490"/>
    <w:rsid w:val="00C13750"/>
    <w:rsid w:val="00C2526E"/>
    <w:rsid w:val="00C37A79"/>
    <w:rsid w:val="00C6519E"/>
    <w:rsid w:val="00C65561"/>
    <w:rsid w:val="00CA350D"/>
    <w:rsid w:val="00CA4344"/>
    <w:rsid w:val="00CB4BB2"/>
    <w:rsid w:val="00CD3A1E"/>
    <w:rsid w:val="00CF6F30"/>
    <w:rsid w:val="00D10A27"/>
    <w:rsid w:val="00D31D32"/>
    <w:rsid w:val="00D42526"/>
    <w:rsid w:val="00D538EB"/>
    <w:rsid w:val="00DA0744"/>
    <w:rsid w:val="00DC310B"/>
    <w:rsid w:val="00DD795B"/>
    <w:rsid w:val="00DE4457"/>
    <w:rsid w:val="00E049E7"/>
    <w:rsid w:val="00E3334B"/>
    <w:rsid w:val="00E42326"/>
    <w:rsid w:val="00EA497C"/>
    <w:rsid w:val="00EB42DF"/>
    <w:rsid w:val="00EC5C75"/>
    <w:rsid w:val="00ED2994"/>
    <w:rsid w:val="00EE2982"/>
    <w:rsid w:val="00EF68BF"/>
    <w:rsid w:val="00EF7F04"/>
    <w:rsid w:val="00F039CC"/>
    <w:rsid w:val="00F04551"/>
    <w:rsid w:val="00F61173"/>
    <w:rsid w:val="00F7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40B9"/>
  <w15:chartTrackingRefBased/>
  <w15:docId w15:val="{CF196D95-DE84-41DC-85A8-E95615CB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D795B"/>
    <w:pPr>
      <w:ind w:firstLine="397"/>
      <w:jc w:val="both"/>
    </w:pPr>
    <w:rPr>
      <w:rFonts w:ascii="Times New Roman" w:hAnsi="Times New Roman"/>
      <w:sz w:val="24"/>
      <w:szCs w:val="22"/>
      <w:lang w:val="cs-CZ" w:eastAsia="en-US"/>
    </w:rPr>
  </w:style>
  <w:style w:type="paragraph" w:styleId="Nadpis1">
    <w:name w:val="heading 1"/>
    <w:basedOn w:val="Normln"/>
    <w:next w:val="Normln"/>
    <w:link w:val="Nadpis1Char"/>
    <w:uiPriority w:val="9"/>
    <w:rsid w:val="00776984"/>
    <w:pPr>
      <w:keepNext/>
      <w:spacing w:after="200"/>
      <w:ind w:firstLine="0"/>
      <w:jc w:val="center"/>
      <w:outlineLvl w:val="0"/>
    </w:pPr>
    <w:rPr>
      <w:rFonts w:eastAsia="Times New Roman"/>
      <w:b/>
      <w:bCs/>
      <w:kern w:val="32"/>
      <w:sz w:val="30"/>
      <w:szCs w:val="32"/>
    </w:rPr>
  </w:style>
  <w:style w:type="paragraph" w:styleId="Nadpis2">
    <w:name w:val="heading 2"/>
    <w:basedOn w:val="Normln"/>
    <w:next w:val="Text-1odstavec"/>
    <w:link w:val="Nadpis2Char"/>
    <w:uiPriority w:val="9"/>
    <w:unhideWhenUsed/>
    <w:rsid w:val="0008064B"/>
    <w:pPr>
      <w:keepNext/>
      <w:spacing w:before="360" w:after="200"/>
      <w:ind w:firstLine="0"/>
      <w:jc w:val="left"/>
      <w:outlineLvl w:val="1"/>
    </w:pPr>
    <w:rPr>
      <w:rFonts w:eastAsia="Times New Roman"/>
      <w:b/>
      <w:bCs/>
      <w:iCs/>
      <w:sz w:val="3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76984"/>
    <w:rPr>
      <w:rFonts w:ascii="Times New Roman" w:eastAsia="Times New Roman" w:hAnsi="Times New Roman"/>
      <w:b/>
      <w:bCs/>
      <w:kern w:val="32"/>
      <w:sz w:val="30"/>
      <w:szCs w:val="32"/>
      <w:lang w:val="cs-CZ" w:eastAsia="en-US"/>
    </w:rPr>
  </w:style>
  <w:style w:type="paragraph" w:customStyle="1" w:styleId="Text-1odstavec">
    <w:name w:val="Text-1.odstavec"/>
    <w:basedOn w:val="Normln"/>
    <w:next w:val="Text"/>
    <w:link w:val="Text-1odstavecChar"/>
    <w:qFormat/>
    <w:rsid w:val="00EE2982"/>
    <w:pPr>
      <w:ind w:firstLine="0"/>
    </w:pPr>
    <w:rPr>
      <w:sz w:val="22"/>
    </w:rPr>
  </w:style>
  <w:style w:type="character" w:customStyle="1" w:styleId="Text-1odstavecChar">
    <w:name w:val="Text-1.odstavec Char"/>
    <w:link w:val="Text-1odstavec"/>
    <w:rsid w:val="00EE2982"/>
    <w:rPr>
      <w:rFonts w:ascii="Times New Roman" w:hAnsi="Times New Roman"/>
      <w:sz w:val="22"/>
      <w:szCs w:val="22"/>
      <w:lang w:val="cs-CZ" w:eastAsia="en-US"/>
    </w:rPr>
  </w:style>
  <w:style w:type="character" w:customStyle="1" w:styleId="Nadpis2Char">
    <w:name w:val="Nadpis 2 Char"/>
    <w:link w:val="Nadpis2"/>
    <w:uiPriority w:val="9"/>
    <w:rsid w:val="0008064B"/>
    <w:rPr>
      <w:rFonts w:ascii="Times New Roman" w:eastAsia="Times New Roman" w:hAnsi="Times New Roman"/>
      <w:b/>
      <w:bCs/>
      <w:iCs/>
      <w:sz w:val="30"/>
      <w:szCs w:val="28"/>
      <w:lang w:val="cs-CZ" w:eastAsia="en-US"/>
    </w:rPr>
  </w:style>
  <w:style w:type="paragraph" w:customStyle="1" w:styleId="EuroptrodeXTITLE">
    <w:name w:val="EuroptrodeX TITLE"/>
    <w:basedOn w:val="Normln"/>
    <w:link w:val="EuroptrodeXTITLEChar"/>
    <w:rsid w:val="00CB4BB2"/>
    <w:pPr>
      <w:spacing w:after="240"/>
    </w:pPr>
    <w:rPr>
      <w:rFonts w:ascii="Arial" w:eastAsia="Times New Roman" w:hAnsi="Arial" w:cs="Arial"/>
      <w:b/>
      <w:bCs/>
      <w:sz w:val="28"/>
      <w:szCs w:val="28"/>
      <w:lang w:val="en-US"/>
    </w:rPr>
  </w:style>
  <w:style w:type="character" w:customStyle="1" w:styleId="EuroptrodeXTITLEChar">
    <w:name w:val="EuroptrodeX TITLE Char"/>
    <w:link w:val="EuroptrodeXTITLE"/>
    <w:rsid w:val="0008064B"/>
    <w:rPr>
      <w:rFonts w:ascii="Arial" w:eastAsia="Times New Roman" w:hAnsi="Arial" w:cs="Arial"/>
      <w:b/>
      <w:bCs/>
      <w:sz w:val="28"/>
      <w:szCs w:val="28"/>
      <w:lang w:val="en-US" w:eastAsia="en-US"/>
    </w:rPr>
  </w:style>
  <w:style w:type="paragraph" w:customStyle="1" w:styleId="EuroptrodeXAuthors">
    <w:name w:val="EuroptrodeX Authors"/>
    <w:basedOn w:val="Normln"/>
    <w:link w:val="EuroptrodeXAuthorsChar"/>
    <w:rsid w:val="00CB4BB2"/>
    <w:pPr>
      <w:spacing w:after="240"/>
    </w:pPr>
    <w:rPr>
      <w:rFonts w:ascii="Arial" w:eastAsia="Times New Roman" w:hAnsi="Arial" w:cs="Arial"/>
      <w:b/>
      <w:bCs/>
      <w:lang w:val="en-US"/>
    </w:rPr>
  </w:style>
  <w:style w:type="character" w:customStyle="1" w:styleId="EuroptrodeXAuthorsChar">
    <w:name w:val="EuroptrodeX Authors Char"/>
    <w:link w:val="EuroptrodeXAuthors"/>
    <w:rsid w:val="00237380"/>
    <w:rPr>
      <w:rFonts w:ascii="Arial" w:eastAsia="Times New Roman" w:hAnsi="Arial" w:cs="Arial"/>
      <w:b/>
      <w:bCs/>
      <w:sz w:val="24"/>
      <w:szCs w:val="22"/>
      <w:lang w:val="en-US" w:eastAsia="en-US"/>
    </w:rPr>
  </w:style>
  <w:style w:type="paragraph" w:customStyle="1" w:styleId="EuroptrodeXAffiliation">
    <w:name w:val="EuroptrodeX Affiliation"/>
    <w:basedOn w:val="Normln"/>
    <w:link w:val="EuroptrodeXAffiliationCharChar"/>
    <w:rsid w:val="00CB4BB2"/>
    <w:rPr>
      <w:rFonts w:ascii="Arial" w:eastAsia="Times New Roman" w:hAnsi="Arial" w:cs="Arial"/>
      <w:i/>
      <w:iCs/>
      <w:lang w:val="en-US"/>
    </w:rPr>
  </w:style>
  <w:style w:type="character" w:customStyle="1" w:styleId="EuroptrodeXAffiliationCharChar">
    <w:name w:val="EuroptrodeX Affiliation Char Char"/>
    <w:link w:val="EuroptrodeXAffiliation"/>
    <w:locked/>
    <w:rsid w:val="00CB4BB2"/>
    <w:rPr>
      <w:rFonts w:ascii="Arial" w:eastAsia="Times New Roman" w:hAnsi="Arial" w:cs="Arial"/>
      <w:i/>
      <w:iCs/>
      <w:lang w:val="en-US"/>
    </w:rPr>
  </w:style>
  <w:style w:type="paragraph" w:customStyle="1" w:styleId="EuroptrodeXAbstracttext">
    <w:name w:val="EuroptrodeX Abstract text"/>
    <w:basedOn w:val="EuroptrodeXAffiliation"/>
    <w:link w:val="EuroptrodeXAbstracttextCharChar"/>
    <w:rsid w:val="00CB4BB2"/>
    <w:rPr>
      <w:i w:val="0"/>
      <w:iCs w:val="0"/>
      <w:sz w:val="20"/>
      <w:szCs w:val="20"/>
    </w:rPr>
  </w:style>
  <w:style w:type="character" w:customStyle="1" w:styleId="EuroptrodeXAbstracttextCharChar">
    <w:name w:val="EuroptrodeX Abstract text Char Char"/>
    <w:link w:val="EuroptrodeXAbstracttext"/>
    <w:locked/>
    <w:rsid w:val="00CB4BB2"/>
    <w:rPr>
      <w:rFonts w:ascii="Arial" w:eastAsia="Times New Roman" w:hAnsi="Arial" w:cs="Arial"/>
      <w:i/>
      <w:iCs/>
      <w:sz w:val="20"/>
      <w:szCs w:val="20"/>
      <w:lang w:val="en-US"/>
    </w:rPr>
  </w:style>
  <w:style w:type="paragraph" w:customStyle="1" w:styleId="EuroptrodeXFigurecaption">
    <w:name w:val="EuroptrodeX Figure caption"/>
    <w:basedOn w:val="EuroptrodeXAbstracttext"/>
    <w:rsid w:val="00CB4BB2"/>
    <w:pPr>
      <w:spacing w:before="60"/>
    </w:pPr>
    <w:rPr>
      <w:i/>
      <w:iCs/>
      <w:sz w:val="18"/>
      <w:szCs w:val="18"/>
    </w:rPr>
  </w:style>
  <w:style w:type="paragraph" w:customStyle="1" w:styleId="EuroptrodeXReferences">
    <w:name w:val="EuroptrodeX References"/>
    <w:basedOn w:val="EuroptrodeXAbstracttext"/>
    <w:rsid w:val="00CB4BB2"/>
  </w:style>
  <w:style w:type="paragraph" w:customStyle="1" w:styleId="EuroptrodeXAcknowledgement">
    <w:name w:val="EuroptrodeX Acknowledgement"/>
    <w:basedOn w:val="Normln"/>
    <w:rsid w:val="00CB4BB2"/>
    <w:rPr>
      <w:rFonts w:ascii="Arial" w:eastAsia="Times New Roman" w:hAnsi="Arial" w:cs="Arial"/>
      <w:sz w:val="18"/>
      <w:szCs w:val="18"/>
      <w:lang w:val="en-US"/>
    </w:rPr>
  </w:style>
  <w:style w:type="paragraph" w:customStyle="1" w:styleId="EuroptrodeXFigure">
    <w:name w:val="EuroptrodeX Figure"/>
    <w:basedOn w:val="EuroptrodeXAffiliation"/>
    <w:rsid w:val="00CB4BB2"/>
    <w:rPr>
      <w:i w:val="0"/>
      <w:iCs w:val="0"/>
    </w:rPr>
  </w:style>
  <w:style w:type="paragraph" w:customStyle="1" w:styleId="StylEuroptrodeXAffiliation10bPodtren">
    <w:name w:val="Styl EuroptrodeX Affiliation + 10 b. Podtržení"/>
    <w:basedOn w:val="EuroptrodeXAffiliation"/>
    <w:rsid w:val="00CB4BB2"/>
    <w:pPr>
      <w:spacing w:before="120" w:after="360"/>
    </w:pPr>
    <w:rPr>
      <w:sz w:val="20"/>
      <w:szCs w:val="20"/>
      <w:u w:val="single"/>
    </w:rPr>
  </w:style>
  <w:style w:type="paragraph" w:styleId="Textbubliny">
    <w:name w:val="Balloon Text"/>
    <w:basedOn w:val="Normln"/>
    <w:link w:val="TextbublinyChar"/>
    <w:uiPriority w:val="99"/>
    <w:semiHidden/>
    <w:unhideWhenUsed/>
    <w:rsid w:val="00CB4BB2"/>
    <w:rPr>
      <w:rFonts w:ascii="Tahoma" w:hAnsi="Tahoma" w:cs="Tahoma"/>
      <w:sz w:val="16"/>
      <w:szCs w:val="16"/>
    </w:rPr>
  </w:style>
  <w:style w:type="character" w:customStyle="1" w:styleId="TextbublinyChar">
    <w:name w:val="Text bubliny Char"/>
    <w:link w:val="Textbubliny"/>
    <w:uiPriority w:val="99"/>
    <w:semiHidden/>
    <w:rsid w:val="00CB4BB2"/>
    <w:rPr>
      <w:rFonts w:ascii="Tahoma" w:hAnsi="Tahoma" w:cs="Tahoma"/>
      <w:sz w:val="16"/>
      <w:szCs w:val="16"/>
    </w:rPr>
  </w:style>
  <w:style w:type="character" w:styleId="Hypertextovodkaz">
    <w:name w:val="Hyperlink"/>
    <w:uiPriority w:val="99"/>
    <w:unhideWhenUsed/>
    <w:rsid w:val="005A3929"/>
    <w:rPr>
      <w:color w:val="0563C1"/>
      <w:u w:val="single"/>
    </w:rPr>
  </w:style>
  <w:style w:type="paragraph" w:styleId="Bezmezer">
    <w:name w:val="No Spacing"/>
    <w:aliases w:val="CPBez mezer,Abstrakt - tělo"/>
    <w:next w:val="Normln"/>
    <w:link w:val="BezmezerChar"/>
    <w:uiPriority w:val="1"/>
    <w:rsid w:val="0008064B"/>
    <w:pPr>
      <w:spacing w:after="200"/>
      <w:ind w:left="567" w:right="567" w:firstLine="340"/>
      <w:jc w:val="both"/>
    </w:pPr>
    <w:rPr>
      <w:rFonts w:ascii="Times New Roman" w:hAnsi="Times New Roman"/>
      <w:sz w:val="22"/>
      <w:szCs w:val="22"/>
      <w:lang w:val="cs-CZ" w:eastAsia="en-US"/>
    </w:rPr>
  </w:style>
  <w:style w:type="character" w:customStyle="1" w:styleId="BezmezerChar">
    <w:name w:val="Bez mezer Char"/>
    <w:aliases w:val="CPBez mezer Char,Abstrakt - tělo Char"/>
    <w:link w:val="Bezmezer"/>
    <w:uiPriority w:val="1"/>
    <w:rsid w:val="000B77DF"/>
    <w:rPr>
      <w:rFonts w:ascii="Times New Roman" w:hAnsi="Times New Roman"/>
      <w:sz w:val="22"/>
      <w:szCs w:val="22"/>
      <w:lang w:val="cs-CZ" w:eastAsia="en-US"/>
    </w:rPr>
  </w:style>
  <w:style w:type="paragraph" w:customStyle="1" w:styleId="Title2">
    <w:name w:val="Title2"/>
    <w:basedOn w:val="Nadpis2"/>
    <w:next w:val="Text-1odstavec"/>
    <w:link w:val="Title2Char"/>
    <w:qFormat/>
    <w:rsid w:val="00EE2982"/>
    <w:rPr>
      <w:sz w:val="28"/>
    </w:rPr>
  </w:style>
  <w:style w:type="character" w:customStyle="1" w:styleId="Title2Char">
    <w:name w:val="Title2 Char"/>
    <w:link w:val="Title2"/>
    <w:rsid w:val="00EE2982"/>
    <w:rPr>
      <w:rFonts w:ascii="Times New Roman" w:eastAsia="Times New Roman" w:hAnsi="Times New Roman"/>
      <w:b/>
      <w:bCs/>
      <w:iCs/>
      <w:sz w:val="28"/>
      <w:szCs w:val="28"/>
      <w:lang w:val="cs-CZ" w:eastAsia="en-US"/>
    </w:rPr>
  </w:style>
  <w:style w:type="paragraph" w:customStyle="1" w:styleId="Title3">
    <w:name w:val="Title3"/>
    <w:basedOn w:val="Title2"/>
    <w:next w:val="Text-1odstavec"/>
    <w:link w:val="Title3Char"/>
    <w:qFormat/>
    <w:rsid w:val="00EE2982"/>
    <w:pPr>
      <w:spacing w:before="200" w:after="120"/>
    </w:pPr>
    <w:rPr>
      <w:b w:val="0"/>
      <w:sz w:val="22"/>
    </w:rPr>
  </w:style>
  <w:style w:type="character" w:customStyle="1" w:styleId="Title3Char">
    <w:name w:val="Title3 Char"/>
    <w:link w:val="Title3"/>
    <w:rsid w:val="00EE2982"/>
    <w:rPr>
      <w:rFonts w:ascii="Times New Roman" w:eastAsia="Times New Roman" w:hAnsi="Times New Roman"/>
      <w:bCs/>
      <w:iCs/>
      <w:sz w:val="22"/>
      <w:szCs w:val="28"/>
      <w:lang w:val="cs-CZ" w:eastAsia="en-US"/>
    </w:rPr>
  </w:style>
  <w:style w:type="paragraph" w:customStyle="1" w:styleId="Podkovn">
    <w:name w:val="Poděkování"/>
    <w:basedOn w:val="EuroptrodeXAbstracttext"/>
    <w:link w:val="PodkovnChar"/>
    <w:qFormat/>
    <w:rsid w:val="004C1145"/>
    <w:pPr>
      <w:tabs>
        <w:tab w:val="left" w:pos="6120"/>
      </w:tabs>
      <w:spacing w:before="360"/>
      <w:ind w:firstLine="0"/>
      <w:contextualSpacing/>
      <w:jc w:val="center"/>
    </w:pPr>
    <w:rPr>
      <w:rFonts w:ascii="Times New Roman" w:hAnsi="Times New Roman" w:cs="Times New Roman"/>
      <w:sz w:val="22"/>
      <w:szCs w:val="24"/>
      <w:lang w:val="cs-CZ"/>
    </w:rPr>
  </w:style>
  <w:style w:type="character" w:customStyle="1" w:styleId="PodkovnChar">
    <w:name w:val="Poděkování Char"/>
    <w:link w:val="Podkovn"/>
    <w:rsid w:val="004C1145"/>
    <w:rPr>
      <w:rFonts w:ascii="Times New Roman" w:eastAsia="Times New Roman" w:hAnsi="Times New Roman"/>
      <w:sz w:val="22"/>
      <w:szCs w:val="24"/>
      <w:lang w:val="cs-CZ" w:eastAsia="en-US"/>
    </w:rPr>
  </w:style>
  <w:style w:type="paragraph" w:customStyle="1" w:styleId="Autoi">
    <w:name w:val="Autoři"/>
    <w:basedOn w:val="Normln"/>
    <w:next w:val="Instituce"/>
    <w:link w:val="AutoiChar"/>
    <w:qFormat/>
    <w:rsid w:val="00EE2982"/>
    <w:pPr>
      <w:spacing w:after="180"/>
      <w:ind w:firstLine="0"/>
      <w:jc w:val="center"/>
    </w:pPr>
    <w:rPr>
      <w:rFonts w:eastAsia="Times New Roman"/>
      <w:bCs/>
      <w:szCs w:val="26"/>
      <w:lang w:val="en-US"/>
    </w:rPr>
  </w:style>
  <w:style w:type="character" w:customStyle="1" w:styleId="AutoiChar">
    <w:name w:val="Autoři Char"/>
    <w:link w:val="Autoi"/>
    <w:rsid w:val="00EE2982"/>
    <w:rPr>
      <w:rFonts w:ascii="Times New Roman" w:eastAsia="Times New Roman" w:hAnsi="Times New Roman"/>
      <w:bCs/>
      <w:sz w:val="24"/>
      <w:szCs w:val="26"/>
      <w:lang w:val="en-US" w:eastAsia="en-US"/>
    </w:rPr>
  </w:style>
  <w:style w:type="paragraph" w:customStyle="1" w:styleId="Nzev1">
    <w:name w:val="Název1"/>
    <w:basedOn w:val="Normln"/>
    <w:next w:val="Autoi"/>
    <w:link w:val="TitleChar"/>
    <w:qFormat/>
    <w:rsid w:val="00EE2982"/>
    <w:pPr>
      <w:keepNext/>
      <w:spacing w:after="200"/>
      <w:ind w:firstLine="0"/>
      <w:jc w:val="center"/>
      <w:outlineLvl w:val="0"/>
    </w:pPr>
    <w:rPr>
      <w:rFonts w:eastAsia="Times New Roman"/>
      <w:b/>
      <w:bCs/>
      <w:kern w:val="32"/>
      <w:sz w:val="28"/>
      <w:szCs w:val="32"/>
    </w:rPr>
  </w:style>
  <w:style w:type="character" w:customStyle="1" w:styleId="TitleChar">
    <w:name w:val="Title Char"/>
    <w:link w:val="Nzev1"/>
    <w:rsid w:val="00EE2982"/>
    <w:rPr>
      <w:rFonts w:ascii="Times New Roman" w:eastAsia="Times New Roman" w:hAnsi="Times New Roman"/>
      <w:b/>
      <w:bCs/>
      <w:kern w:val="32"/>
      <w:sz w:val="28"/>
      <w:szCs w:val="32"/>
      <w:lang w:val="cs-CZ" w:eastAsia="en-US"/>
    </w:rPr>
  </w:style>
  <w:style w:type="paragraph" w:customStyle="1" w:styleId="Instituce">
    <w:name w:val="Instituce"/>
    <w:basedOn w:val="Normln"/>
    <w:next w:val="Abstrakt-nadpis"/>
    <w:link w:val="InstituceChar"/>
    <w:qFormat/>
    <w:rsid w:val="00EE2982"/>
    <w:pPr>
      <w:ind w:firstLine="0"/>
      <w:jc w:val="center"/>
    </w:pPr>
    <w:rPr>
      <w:rFonts w:eastAsia="Times New Roman"/>
      <w:bCs/>
      <w:sz w:val="22"/>
      <w:szCs w:val="24"/>
    </w:rPr>
  </w:style>
  <w:style w:type="character" w:customStyle="1" w:styleId="InstituceChar">
    <w:name w:val="Instituce Char"/>
    <w:link w:val="Instituce"/>
    <w:rsid w:val="00EE2982"/>
    <w:rPr>
      <w:rFonts w:ascii="Times New Roman" w:eastAsia="Times New Roman" w:hAnsi="Times New Roman"/>
      <w:bCs/>
      <w:sz w:val="22"/>
      <w:szCs w:val="24"/>
      <w:lang w:val="cs-CZ" w:eastAsia="en-US"/>
    </w:rPr>
  </w:style>
  <w:style w:type="paragraph" w:customStyle="1" w:styleId="Abstrakt-nadpis">
    <w:name w:val="Abstrakt - nadpis"/>
    <w:basedOn w:val="Normln"/>
    <w:next w:val="Abstrak-tlo"/>
    <w:link w:val="Abstrakt-nadpisChar"/>
    <w:qFormat/>
    <w:rsid w:val="00A266BA"/>
    <w:pPr>
      <w:spacing w:before="200" w:after="60"/>
      <w:ind w:firstLine="0"/>
      <w:jc w:val="center"/>
      <w:outlineLvl w:val="1"/>
    </w:pPr>
    <w:rPr>
      <w:rFonts w:eastAsia="Times New Roman"/>
      <w:b/>
      <w:sz w:val="20"/>
      <w:szCs w:val="24"/>
    </w:rPr>
  </w:style>
  <w:style w:type="character" w:customStyle="1" w:styleId="Abstrakt-nadpisChar">
    <w:name w:val="Abstrakt - nadpis Char"/>
    <w:link w:val="Abstrakt-nadpis"/>
    <w:rsid w:val="00A266BA"/>
    <w:rPr>
      <w:rFonts w:ascii="Times New Roman" w:eastAsia="Times New Roman" w:hAnsi="Times New Roman"/>
      <w:b/>
      <w:szCs w:val="24"/>
      <w:lang w:val="cs-CZ" w:eastAsia="en-US"/>
    </w:rPr>
  </w:style>
  <w:style w:type="paragraph" w:customStyle="1" w:styleId="Abstrak-tlo">
    <w:name w:val="Abstrak - tělo"/>
    <w:basedOn w:val="Bezmezer"/>
    <w:next w:val="Klovslova"/>
    <w:link w:val="Abstrak-tloChar"/>
    <w:qFormat/>
    <w:rsid w:val="00EE2982"/>
    <w:rPr>
      <w:sz w:val="20"/>
    </w:rPr>
  </w:style>
  <w:style w:type="character" w:customStyle="1" w:styleId="Abstrak-tloChar">
    <w:name w:val="Abstrak - tělo Char"/>
    <w:basedOn w:val="BezmezerChar"/>
    <w:link w:val="Abstrak-tlo"/>
    <w:rsid w:val="00EE2982"/>
    <w:rPr>
      <w:rFonts w:ascii="Times New Roman" w:hAnsi="Times New Roman"/>
      <w:sz w:val="22"/>
      <w:szCs w:val="22"/>
      <w:lang w:val="cs-CZ" w:eastAsia="en-US"/>
    </w:rPr>
  </w:style>
  <w:style w:type="paragraph" w:customStyle="1" w:styleId="Klovslova">
    <w:name w:val="Klíčová slova"/>
    <w:basedOn w:val="Normln"/>
    <w:next w:val="Title2"/>
    <w:link w:val="KlovslovaChar"/>
    <w:qFormat/>
    <w:rsid w:val="00562DC5"/>
    <w:pPr>
      <w:ind w:firstLine="0"/>
    </w:pPr>
    <w:rPr>
      <w:rFonts w:eastAsia="Times New Roman"/>
      <w:bCs/>
      <w:sz w:val="22"/>
      <w:szCs w:val="24"/>
    </w:rPr>
  </w:style>
  <w:style w:type="character" w:customStyle="1" w:styleId="KlovslovaChar">
    <w:name w:val="Klíčová slova Char"/>
    <w:link w:val="Klovslova"/>
    <w:rsid w:val="00562DC5"/>
    <w:rPr>
      <w:rFonts w:ascii="Times New Roman" w:eastAsia="Times New Roman" w:hAnsi="Times New Roman" w:cs="Arial"/>
      <w:b w:val="0"/>
      <w:bCs/>
      <w:sz w:val="22"/>
      <w:szCs w:val="24"/>
      <w:lang w:val="cs-CZ" w:eastAsia="en-US"/>
    </w:rPr>
  </w:style>
  <w:style w:type="paragraph" w:customStyle="1" w:styleId="Text">
    <w:name w:val="Text"/>
    <w:basedOn w:val="Normln"/>
    <w:link w:val="TextChar"/>
    <w:qFormat/>
    <w:rsid w:val="00EE2982"/>
    <w:rPr>
      <w:sz w:val="22"/>
    </w:rPr>
  </w:style>
  <w:style w:type="character" w:customStyle="1" w:styleId="TextChar">
    <w:name w:val="Text Char"/>
    <w:link w:val="Text"/>
    <w:rsid w:val="00EE2982"/>
    <w:rPr>
      <w:rFonts w:ascii="Times New Roman" w:hAnsi="Times New Roman"/>
      <w:sz w:val="22"/>
      <w:szCs w:val="22"/>
      <w:lang w:val="cs-CZ" w:eastAsia="en-US"/>
    </w:rPr>
  </w:style>
  <w:style w:type="paragraph" w:customStyle="1" w:styleId="Odrky">
    <w:name w:val="Odrážky"/>
    <w:basedOn w:val="Normln"/>
    <w:link w:val="OdrkyChar"/>
    <w:qFormat/>
    <w:rsid w:val="00EE2982"/>
    <w:pPr>
      <w:numPr>
        <w:numId w:val="15"/>
      </w:numPr>
      <w:ind w:left="681" w:hanging="284"/>
    </w:pPr>
    <w:rPr>
      <w:sz w:val="22"/>
    </w:rPr>
  </w:style>
  <w:style w:type="paragraph" w:customStyle="1" w:styleId="slovn">
    <w:name w:val="Číslování"/>
    <w:basedOn w:val="Odrky"/>
    <w:link w:val="slovnChar"/>
    <w:qFormat/>
    <w:rsid w:val="00EE2982"/>
    <w:pPr>
      <w:numPr>
        <w:numId w:val="16"/>
      </w:numPr>
      <w:ind w:left="681" w:hanging="284"/>
    </w:pPr>
  </w:style>
  <w:style w:type="character" w:customStyle="1" w:styleId="OdrkyChar">
    <w:name w:val="Odrážky Char"/>
    <w:link w:val="Odrky"/>
    <w:rsid w:val="00EE2982"/>
    <w:rPr>
      <w:rFonts w:ascii="Times New Roman" w:hAnsi="Times New Roman"/>
      <w:sz w:val="22"/>
      <w:szCs w:val="22"/>
      <w:lang w:val="cs-CZ" w:eastAsia="en-US"/>
    </w:rPr>
  </w:style>
  <w:style w:type="table" w:styleId="Mkatabulky">
    <w:name w:val="Table Grid"/>
    <w:basedOn w:val="Normlntabulka"/>
    <w:uiPriority w:val="59"/>
    <w:rsid w:val="00AC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vnChar">
    <w:name w:val="Číslování Char"/>
    <w:basedOn w:val="OdrkyChar"/>
    <w:link w:val="slovn"/>
    <w:rsid w:val="00EE2982"/>
    <w:rPr>
      <w:rFonts w:ascii="Times New Roman" w:hAnsi="Times New Roman"/>
      <w:sz w:val="22"/>
      <w:szCs w:val="22"/>
      <w:lang w:val="cs-CZ" w:eastAsia="en-US"/>
    </w:rPr>
  </w:style>
  <w:style w:type="paragraph" w:styleId="Titulek">
    <w:name w:val="caption"/>
    <w:aliases w:val="Popisek"/>
    <w:basedOn w:val="Normln"/>
    <w:next w:val="Normln"/>
    <w:uiPriority w:val="35"/>
    <w:unhideWhenUsed/>
    <w:qFormat/>
    <w:rsid w:val="00292986"/>
    <w:pPr>
      <w:spacing w:before="120" w:after="120"/>
      <w:ind w:firstLine="0"/>
      <w:jc w:val="center"/>
    </w:pPr>
    <w:rPr>
      <w:bCs/>
      <w:sz w:val="20"/>
      <w:szCs w:val="20"/>
    </w:rPr>
  </w:style>
  <w:style w:type="paragraph" w:customStyle="1" w:styleId="Reference">
    <w:name w:val="Reference"/>
    <w:basedOn w:val="Normln"/>
    <w:link w:val="ReferenceChar"/>
    <w:qFormat/>
    <w:rsid w:val="007D22B5"/>
    <w:pPr>
      <w:numPr>
        <w:numId w:val="17"/>
      </w:numPr>
      <w:autoSpaceDE w:val="0"/>
      <w:autoSpaceDN w:val="0"/>
      <w:adjustRightInd w:val="0"/>
      <w:ind w:left="397" w:hanging="397"/>
    </w:pPr>
    <w:rPr>
      <w:sz w:val="22"/>
    </w:rPr>
  </w:style>
  <w:style w:type="character" w:customStyle="1" w:styleId="ReferenceChar">
    <w:name w:val="Reference Char"/>
    <w:link w:val="Reference"/>
    <w:rsid w:val="007D22B5"/>
    <w:rPr>
      <w:rFonts w:ascii="Times New Roman" w:hAnsi="Times New Roman"/>
      <w:sz w:val="22"/>
      <w:szCs w:val="22"/>
      <w:lang w:val="cs-CZ" w:eastAsia="en-US"/>
    </w:rPr>
  </w:style>
  <w:style w:type="character" w:styleId="Zstupntext">
    <w:name w:val="Placeholder Text"/>
    <w:basedOn w:val="Standardnpsmoodstavce"/>
    <w:uiPriority w:val="99"/>
    <w:semiHidden/>
    <w:rsid w:val="00272184"/>
    <w:rPr>
      <w:color w:val="808080"/>
    </w:rPr>
  </w:style>
  <w:style w:type="paragraph" w:styleId="Zhlav">
    <w:name w:val="header"/>
    <w:basedOn w:val="Normln"/>
    <w:link w:val="ZhlavChar"/>
    <w:uiPriority w:val="99"/>
    <w:unhideWhenUsed/>
    <w:rsid w:val="00402AB1"/>
    <w:pPr>
      <w:tabs>
        <w:tab w:val="center" w:pos="4536"/>
        <w:tab w:val="right" w:pos="9072"/>
      </w:tabs>
    </w:pPr>
  </w:style>
  <w:style w:type="character" w:customStyle="1" w:styleId="ZhlavChar">
    <w:name w:val="Záhlaví Char"/>
    <w:basedOn w:val="Standardnpsmoodstavce"/>
    <w:link w:val="Zhlav"/>
    <w:uiPriority w:val="99"/>
    <w:rsid w:val="00402AB1"/>
    <w:rPr>
      <w:rFonts w:ascii="Times New Roman" w:hAnsi="Times New Roman"/>
      <w:sz w:val="24"/>
      <w:szCs w:val="22"/>
      <w:lang w:val="cs-CZ" w:eastAsia="en-US"/>
    </w:rPr>
  </w:style>
  <w:style w:type="paragraph" w:styleId="Zpat">
    <w:name w:val="footer"/>
    <w:basedOn w:val="Normln"/>
    <w:link w:val="ZpatChar"/>
    <w:uiPriority w:val="99"/>
    <w:unhideWhenUsed/>
    <w:rsid w:val="00402AB1"/>
    <w:pPr>
      <w:tabs>
        <w:tab w:val="center" w:pos="4536"/>
        <w:tab w:val="right" w:pos="9072"/>
      </w:tabs>
    </w:pPr>
  </w:style>
  <w:style w:type="character" w:customStyle="1" w:styleId="ZpatChar">
    <w:name w:val="Zápatí Char"/>
    <w:basedOn w:val="Standardnpsmoodstavce"/>
    <w:link w:val="Zpat"/>
    <w:uiPriority w:val="99"/>
    <w:rsid w:val="00402AB1"/>
    <w:rPr>
      <w:rFonts w:ascii="Times New Roman" w:hAnsi="Times New Roman"/>
      <w:sz w:val="24"/>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F6D91-B31A-487B-BD20-74902620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1102</Words>
  <Characters>6508</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FJFI ČVUT</Company>
  <LinksUpToDate>false</LinksUpToDate>
  <CharactersWithSpaces>7595</CharactersWithSpaces>
  <SharedDoc>false</SharedDoc>
  <HLinks>
    <vt:vector size="12" baseType="variant">
      <vt:variant>
        <vt:i4>3014768</vt:i4>
      </vt:variant>
      <vt:variant>
        <vt:i4>3</vt:i4>
      </vt:variant>
      <vt:variant>
        <vt:i4>0</vt:i4>
      </vt:variant>
      <vt:variant>
        <vt:i4>5</vt:i4>
      </vt:variant>
      <vt:variant>
        <vt:lpwstr>https://ojs.cvut.cz/ojs/index.php/ap/about/submissions</vt:lpwstr>
      </vt:variant>
      <vt:variant>
        <vt:lpwstr>authorGuidelines</vt:lpwstr>
      </vt:variant>
      <vt:variant>
        <vt:i4>7602247</vt:i4>
      </vt:variant>
      <vt:variant>
        <vt:i4>0</vt:i4>
      </vt:variant>
      <vt:variant>
        <vt:i4>0</vt:i4>
      </vt:variant>
      <vt:variant>
        <vt:i4>5</vt:i4>
      </vt:variant>
      <vt:variant>
        <vt:lpwstr>mailto:republiky.autora@fjfi.cvut.cz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aubrejan</dc:creator>
  <cp:keywords/>
  <dc:description/>
  <cp:lastModifiedBy>Karel Trojan</cp:lastModifiedBy>
  <cp:revision>11</cp:revision>
  <cp:lastPrinted>2016-06-02T21:08:00Z</cp:lastPrinted>
  <dcterms:created xsi:type="dcterms:W3CDTF">2022-09-16T17:53:00Z</dcterms:created>
  <dcterms:modified xsi:type="dcterms:W3CDTF">2022-09-19T11:11:00Z</dcterms:modified>
</cp:coreProperties>
</file>